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1E" w:rsidRPr="00A0421E" w:rsidRDefault="00A0421E" w:rsidP="00A0421E">
      <w:pPr>
        <w:spacing w:line="0" w:lineRule="atLeast"/>
        <w:jc w:val="center"/>
        <w:rPr>
          <w:rFonts w:ascii="华文楷体" w:eastAsia="华文楷体" w:hAnsi="华文楷体"/>
          <w:b/>
          <w:sz w:val="36"/>
        </w:rPr>
      </w:pPr>
      <w:r w:rsidRPr="00A0421E">
        <w:rPr>
          <w:rFonts w:ascii="华文楷体" w:eastAsia="华文楷体" w:hAnsi="华文楷体" w:hint="eastAsia"/>
          <w:b/>
          <w:sz w:val="36"/>
        </w:rPr>
        <w:t>招生简章</w:t>
      </w:r>
    </w:p>
    <w:p w:rsidR="003E2995" w:rsidRPr="00DD37B9" w:rsidRDefault="003E2995" w:rsidP="00DD37B9">
      <w:pPr>
        <w:spacing w:line="0" w:lineRule="atLeast"/>
        <w:rPr>
          <w:rFonts w:ascii="华文楷体" w:eastAsia="华文楷体" w:hAnsi="华文楷体"/>
          <w:b/>
          <w:sz w:val="24"/>
        </w:rPr>
      </w:pPr>
      <w:r w:rsidRPr="00DD37B9">
        <w:rPr>
          <w:rFonts w:ascii="华文楷体" w:eastAsia="华文楷体" w:hAnsi="华文楷体"/>
          <w:b/>
          <w:sz w:val="24"/>
        </w:rPr>
        <w:t>国际视野</w:t>
      </w:r>
    </w:p>
    <w:p w:rsidR="007F0AAB" w:rsidRDefault="00DD1493" w:rsidP="000C3F05">
      <w:pPr>
        <w:spacing w:line="0" w:lineRule="atLeast"/>
        <w:ind w:firstLineChars="200" w:firstLine="480"/>
        <w:rPr>
          <w:rFonts w:ascii="华文楷体" w:eastAsia="华文楷体" w:hAnsi="华文楷体"/>
          <w:sz w:val="24"/>
        </w:rPr>
      </w:pPr>
      <w:r w:rsidRPr="000F3DA4">
        <w:rPr>
          <w:rFonts w:ascii="华文楷体" w:eastAsia="华文楷体" w:hAnsi="华文楷体"/>
          <w:sz w:val="24"/>
        </w:rPr>
        <w:t>为了</w:t>
      </w:r>
      <w:r w:rsidRPr="000F3DA4">
        <w:rPr>
          <w:rFonts w:ascii="华文楷体" w:eastAsia="华文楷体" w:hAnsi="华文楷体" w:hint="eastAsia"/>
          <w:sz w:val="24"/>
        </w:rPr>
        <w:t>响应《国家中长期教育改革和发展规划纲要（2010-2020年）》，</w:t>
      </w:r>
      <w:r w:rsidRPr="000F3DA4">
        <w:rPr>
          <w:rFonts w:ascii="华文楷体" w:eastAsia="华文楷体" w:hAnsi="华文楷体"/>
          <w:sz w:val="24"/>
        </w:rPr>
        <w:t>配合</w:t>
      </w:r>
      <w:r w:rsidRPr="000F3DA4">
        <w:rPr>
          <w:rFonts w:ascii="华文楷体" w:eastAsia="华文楷体" w:hAnsi="华文楷体" w:hint="eastAsia"/>
          <w:sz w:val="24"/>
        </w:rPr>
        <w:t>吉林省和长春</w:t>
      </w:r>
      <w:r w:rsidRPr="000F3DA4">
        <w:rPr>
          <w:rFonts w:ascii="华文楷体" w:eastAsia="华文楷体" w:hAnsi="华文楷体"/>
          <w:sz w:val="24"/>
        </w:rPr>
        <w:t>市教育国际化战略的实施，构筑面向世界的开放教育体系，为</w:t>
      </w:r>
      <w:r w:rsidRPr="000F3DA4">
        <w:rPr>
          <w:rFonts w:ascii="华文楷体" w:eastAsia="华文楷体" w:hAnsi="华文楷体" w:hint="eastAsia"/>
          <w:sz w:val="24"/>
        </w:rPr>
        <w:t>长春</w:t>
      </w:r>
      <w:r w:rsidRPr="000F3DA4">
        <w:rPr>
          <w:rFonts w:ascii="华文楷体" w:eastAsia="华文楷体" w:hAnsi="华文楷体"/>
          <w:sz w:val="24"/>
        </w:rPr>
        <w:t>市的发展培养具有国际竞争力的复合型人才，</w:t>
      </w:r>
      <w:r w:rsidRPr="000F3DA4">
        <w:rPr>
          <w:rFonts w:ascii="华文楷体" w:eastAsia="华文楷体" w:hAnsi="华文楷体" w:hint="eastAsia"/>
          <w:sz w:val="24"/>
        </w:rPr>
        <w:t>东北师范</w:t>
      </w:r>
      <w:r w:rsidRPr="000F3DA4">
        <w:rPr>
          <w:rFonts w:ascii="华文楷体" w:eastAsia="华文楷体" w:hAnsi="华文楷体"/>
          <w:sz w:val="24"/>
        </w:rPr>
        <w:t>大学附属中学</w:t>
      </w:r>
      <w:r w:rsidR="009A536B">
        <w:rPr>
          <w:rFonts w:ascii="华文楷体" w:eastAsia="华文楷体" w:hAnsi="华文楷体" w:hint="eastAsia"/>
          <w:sz w:val="24"/>
        </w:rPr>
        <w:t>自2008年</w:t>
      </w:r>
      <w:r w:rsidR="009A536B">
        <w:rPr>
          <w:rFonts w:ascii="华文楷体" w:eastAsia="华文楷体" w:hAnsi="华文楷体"/>
          <w:sz w:val="24"/>
        </w:rPr>
        <w:t>起开设国际交流项目，设立国际部，</w:t>
      </w:r>
      <w:r w:rsidRPr="000F3DA4">
        <w:rPr>
          <w:rFonts w:ascii="华文楷体" w:eastAsia="华文楷体" w:hAnsi="华文楷体"/>
          <w:sz w:val="24"/>
        </w:rPr>
        <w:t>引进世界领先的</w:t>
      </w:r>
      <w:r w:rsidRPr="000F3DA4">
        <w:rPr>
          <w:rFonts w:ascii="华文楷体" w:eastAsia="华文楷体" w:hAnsi="华文楷体" w:hint="eastAsia"/>
          <w:sz w:val="24"/>
        </w:rPr>
        <w:t>国际</w:t>
      </w:r>
      <w:r w:rsidR="009A536B">
        <w:rPr>
          <w:rFonts w:ascii="华文楷体" w:eastAsia="华文楷体" w:hAnsi="华文楷体"/>
          <w:sz w:val="24"/>
        </w:rPr>
        <w:t>课程</w:t>
      </w:r>
      <w:r w:rsidR="009A536B">
        <w:rPr>
          <w:rFonts w:ascii="华文楷体" w:eastAsia="华文楷体" w:hAnsi="华文楷体" w:hint="eastAsia"/>
          <w:sz w:val="24"/>
        </w:rPr>
        <w:t>以</w:t>
      </w:r>
      <w:r w:rsidR="009A536B">
        <w:rPr>
          <w:rFonts w:ascii="华文楷体" w:eastAsia="华文楷体" w:hAnsi="华文楷体"/>
          <w:sz w:val="24"/>
        </w:rPr>
        <w:t>适应地方教育的需求</w:t>
      </w:r>
      <w:r w:rsidR="009A536B">
        <w:rPr>
          <w:rFonts w:ascii="华文楷体" w:eastAsia="华文楷体" w:hAnsi="华文楷体" w:hint="eastAsia"/>
          <w:sz w:val="24"/>
        </w:rPr>
        <w:t>。2011年</w:t>
      </w:r>
      <w:r w:rsidR="009A536B">
        <w:rPr>
          <w:rFonts w:ascii="华文楷体" w:eastAsia="华文楷体" w:hAnsi="华文楷体"/>
          <w:sz w:val="24"/>
        </w:rPr>
        <w:t>剑桥国际考试中心（</w:t>
      </w:r>
      <w:r w:rsidR="009A536B">
        <w:rPr>
          <w:rFonts w:ascii="华文楷体" w:eastAsia="华文楷体" w:hAnsi="华文楷体" w:hint="eastAsia"/>
          <w:sz w:val="24"/>
        </w:rPr>
        <w:t>CIE</w:t>
      </w:r>
      <w:r w:rsidR="009A536B">
        <w:rPr>
          <w:rFonts w:ascii="华文楷体" w:eastAsia="华文楷体" w:hAnsi="华文楷体"/>
          <w:sz w:val="24"/>
        </w:rPr>
        <w:t>）</w:t>
      </w:r>
      <w:r w:rsidR="009A536B">
        <w:rPr>
          <w:rFonts w:ascii="华文楷体" w:eastAsia="华文楷体" w:hAnsi="华文楷体" w:hint="eastAsia"/>
          <w:sz w:val="24"/>
        </w:rPr>
        <w:t>对</w:t>
      </w:r>
      <w:r w:rsidR="009A536B">
        <w:rPr>
          <w:rFonts w:ascii="华文楷体" w:eastAsia="华文楷体" w:hAnsi="华文楷体"/>
          <w:sz w:val="24"/>
        </w:rPr>
        <w:t>我校正式授权，开设IGCSE和A Level两项国际课程</w:t>
      </w:r>
      <w:r w:rsidR="009A536B">
        <w:rPr>
          <w:rFonts w:ascii="华文楷体" w:eastAsia="华文楷体" w:hAnsi="华文楷体" w:hint="eastAsia"/>
          <w:sz w:val="24"/>
        </w:rPr>
        <w:t>；</w:t>
      </w:r>
      <w:r w:rsidRPr="000F3DA4">
        <w:rPr>
          <w:rFonts w:ascii="华文楷体" w:eastAsia="华文楷体" w:hAnsi="华文楷体"/>
          <w:sz w:val="24"/>
        </w:rPr>
        <w:t>2012</w:t>
      </w:r>
      <w:r w:rsidRPr="000F3DA4">
        <w:rPr>
          <w:rFonts w:ascii="华文楷体" w:eastAsia="华文楷体" w:hAnsi="华文楷体" w:hint="eastAsia"/>
          <w:sz w:val="24"/>
        </w:rPr>
        <w:t>年</w:t>
      </w:r>
      <w:r w:rsidRPr="000F3DA4">
        <w:rPr>
          <w:rFonts w:ascii="华文楷体" w:eastAsia="华文楷体" w:hAnsi="华文楷体"/>
          <w:sz w:val="24"/>
        </w:rPr>
        <w:t>IBO</w:t>
      </w:r>
      <w:r w:rsidRPr="000F3DA4">
        <w:rPr>
          <w:rFonts w:ascii="华文楷体" w:eastAsia="华文楷体" w:hAnsi="华文楷体" w:hint="eastAsia"/>
          <w:sz w:val="24"/>
        </w:rPr>
        <w:t>（国际文凭组织）对我校发出了正式授权函，</w:t>
      </w:r>
      <w:r w:rsidR="009A536B">
        <w:rPr>
          <w:rFonts w:ascii="华文楷体" w:eastAsia="华文楷体" w:hAnsi="华文楷体" w:hint="eastAsia"/>
          <w:sz w:val="24"/>
        </w:rPr>
        <w:t>学校取得</w:t>
      </w:r>
      <w:r w:rsidRPr="000F3DA4">
        <w:rPr>
          <w:rFonts w:ascii="华文楷体" w:eastAsia="华文楷体" w:hAnsi="华文楷体" w:hint="eastAsia"/>
          <w:sz w:val="24"/>
        </w:rPr>
        <w:t>开设</w:t>
      </w:r>
      <w:r w:rsidRPr="000F3DA4">
        <w:rPr>
          <w:rFonts w:ascii="华文楷体" w:eastAsia="华文楷体" w:hAnsi="华文楷体"/>
          <w:sz w:val="24"/>
        </w:rPr>
        <w:t>IBDP</w:t>
      </w:r>
      <w:r w:rsidR="00C374D1" w:rsidRPr="000F3DA4">
        <w:rPr>
          <w:rFonts w:ascii="华文楷体" w:eastAsia="华文楷体" w:hAnsi="华文楷体" w:hint="eastAsia"/>
          <w:sz w:val="24"/>
        </w:rPr>
        <w:t>（高中文凭项目）的资格</w:t>
      </w:r>
      <w:r w:rsidRPr="000F3DA4">
        <w:rPr>
          <w:rFonts w:ascii="华文楷体" w:eastAsia="华文楷体" w:hAnsi="华文楷体" w:hint="eastAsia"/>
          <w:sz w:val="24"/>
        </w:rPr>
        <w:t>。</w:t>
      </w:r>
      <w:r w:rsidRPr="000F3DA4">
        <w:rPr>
          <w:rFonts w:ascii="华文楷体" w:eastAsia="华文楷体" w:hAnsi="华文楷体"/>
          <w:sz w:val="24"/>
        </w:rPr>
        <w:t>推出国际课程实验班，为高中学生提供优质的国际教育资源，开启通往世界</w:t>
      </w:r>
      <w:r w:rsidRPr="000F3DA4">
        <w:rPr>
          <w:rFonts w:ascii="华文楷体" w:eastAsia="华文楷体" w:hAnsi="华文楷体" w:hint="eastAsia"/>
          <w:sz w:val="24"/>
        </w:rPr>
        <w:t>一流名校</w:t>
      </w:r>
      <w:r w:rsidRPr="000F3DA4">
        <w:rPr>
          <w:rFonts w:ascii="华文楷体" w:eastAsia="华文楷体" w:hAnsi="华文楷体"/>
          <w:sz w:val="24"/>
        </w:rPr>
        <w:t>的快捷通道。</w:t>
      </w:r>
    </w:p>
    <w:p w:rsidR="006D14D7" w:rsidRDefault="006D14D7" w:rsidP="000C3F05">
      <w:pPr>
        <w:spacing w:line="0" w:lineRule="atLeast"/>
        <w:ind w:firstLineChars="200" w:firstLine="480"/>
        <w:rPr>
          <w:rFonts w:ascii="华文楷体" w:eastAsia="华文楷体" w:hAnsi="华文楷体"/>
          <w:sz w:val="24"/>
        </w:rPr>
      </w:pPr>
    </w:p>
    <w:p w:rsidR="006D14D7" w:rsidRDefault="006D14D7" w:rsidP="006D14D7">
      <w:pPr>
        <w:spacing w:line="0" w:lineRule="atLeast"/>
        <w:jc w:val="left"/>
        <w:rPr>
          <w:rFonts w:ascii="华文楷体" w:eastAsia="华文楷体" w:hAnsi="华文楷体"/>
          <w:b/>
          <w:sz w:val="24"/>
        </w:rPr>
      </w:pPr>
      <w:r w:rsidRPr="006D14D7">
        <w:rPr>
          <w:rFonts w:ascii="华文楷体" w:eastAsia="华文楷体" w:hAnsi="华文楷体" w:hint="eastAsia"/>
          <w:b/>
          <w:sz w:val="24"/>
        </w:rPr>
        <w:t>办学宗旨</w:t>
      </w:r>
    </w:p>
    <w:p w:rsidR="006D14D7" w:rsidRPr="006D14D7" w:rsidRDefault="006D14D7" w:rsidP="006D14D7">
      <w:pPr>
        <w:spacing w:line="0" w:lineRule="atLeast"/>
        <w:jc w:val="left"/>
        <w:rPr>
          <w:rFonts w:ascii="华文楷体" w:eastAsia="华文楷体" w:hAnsi="华文楷体"/>
          <w:b/>
          <w:sz w:val="24"/>
        </w:rPr>
      </w:pPr>
      <w:r>
        <w:rPr>
          <w:rFonts w:ascii="inherit" w:hAnsi="inherit"/>
          <w:color w:val="000000"/>
          <w:szCs w:val="21"/>
        </w:rPr>
        <w:t xml:space="preserve"> </w:t>
      </w:r>
      <w:r>
        <w:rPr>
          <w:rFonts w:ascii="inherit" w:hAnsi="inherit" w:hint="eastAsia"/>
          <w:color w:val="000000"/>
          <w:szCs w:val="21"/>
        </w:rPr>
        <w:t xml:space="preserve"> </w:t>
      </w:r>
      <w:r w:rsidRPr="006D14D7">
        <w:rPr>
          <w:rFonts w:ascii="华文楷体" w:eastAsia="华文楷体" w:hAnsi="华文楷体"/>
          <w:sz w:val="24"/>
        </w:rPr>
        <w:t>“At the High School Attached to Northeast Normal University we work</w:t>
      </w:r>
      <w:r w:rsidRPr="006D14D7">
        <w:rPr>
          <w:rFonts w:ascii="华文楷体" w:eastAsia="华文楷体" w:hAnsi="华文楷体" w:hint="eastAsia"/>
          <w:sz w:val="24"/>
        </w:rPr>
        <w:t xml:space="preserve"> </w:t>
      </w:r>
      <w:r w:rsidRPr="006D14D7">
        <w:rPr>
          <w:rFonts w:ascii="华文楷体" w:eastAsia="华文楷体" w:hAnsi="华文楷体"/>
          <w:sz w:val="24"/>
        </w:rPr>
        <w:t>together to produce life-long scholars with questioning minds. Our students</w:t>
      </w:r>
      <w:r w:rsidRPr="006D14D7">
        <w:rPr>
          <w:rFonts w:ascii="华文楷体" w:eastAsia="华文楷体" w:hAnsi="华文楷体" w:hint="eastAsia"/>
          <w:sz w:val="24"/>
        </w:rPr>
        <w:t xml:space="preserve"> </w:t>
      </w:r>
      <w:r w:rsidRPr="006D14D7">
        <w:rPr>
          <w:rFonts w:ascii="华文楷体" w:eastAsia="华文楷体" w:hAnsi="华文楷体"/>
          <w:sz w:val="24"/>
        </w:rPr>
        <w:t>strive to increase their understanding of the world and ultimately become</w:t>
      </w:r>
      <w:r w:rsidRPr="006D14D7">
        <w:rPr>
          <w:rFonts w:ascii="华文楷体" w:eastAsia="华文楷体" w:hAnsi="华文楷体" w:hint="eastAsia"/>
          <w:sz w:val="24"/>
        </w:rPr>
        <w:t xml:space="preserve"> </w:t>
      </w:r>
      <w:r w:rsidRPr="006D14D7">
        <w:rPr>
          <w:rFonts w:ascii="华文楷体" w:eastAsia="华文楷体" w:hAnsi="华文楷体"/>
          <w:sz w:val="24"/>
        </w:rPr>
        <w:t>global citizens, as travellers on the road of life. Our future global citizens</w:t>
      </w:r>
      <w:r w:rsidRPr="006D14D7">
        <w:rPr>
          <w:rFonts w:ascii="华文楷体" w:eastAsia="华文楷体" w:hAnsi="华文楷体" w:hint="eastAsia"/>
          <w:sz w:val="24"/>
        </w:rPr>
        <w:t xml:space="preserve"> </w:t>
      </w:r>
      <w:r w:rsidRPr="006D14D7">
        <w:rPr>
          <w:rFonts w:ascii="华文楷体" w:eastAsia="华文楷体" w:hAnsi="华文楷体"/>
          <w:sz w:val="24"/>
        </w:rPr>
        <w:t>will inspire, encourage and provide the tools for positive world change and</w:t>
      </w:r>
      <w:r w:rsidRPr="006D14D7">
        <w:rPr>
          <w:rFonts w:ascii="华文楷体" w:eastAsia="华文楷体" w:hAnsi="华文楷体" w:hint="eastAsia"/>
          <w:sz w:val="24"/>
        </w:rPr>
        <w:t xml:space="preserve"> </w:t>
      </w:r>
      <w:r w:rsidRPr="006D14D7">
        <w:rPr>
          <w:rFonts w:ascii="华文楷体" w:eastAsia="华文楷体" w:hAnsi="华文楷体"/>
          <w:sz w:val="24"/>
        </w:rPr>
        <w:t>show empathy with the needs of those around them and their environment</w:t>
      </w:r>
      <w:r>
        <w:rPr>
          <w:rFonts w:ascii="华文楷体" w:eastAsia="华文楷体" w:hAnsi="华文楷体" w:hint="eastAsia"/>
          <w:sz w:val="24"/>
        </w:rPr>
        <w:t>.</w:t>
      </w:r>
      <w:r w:rsidRPr="006D14D7">
        <w:rPr>
          <w:rFonts w:ascii="华文楷体" w:eastAsia="华文楷体" w:hAnsi="华文楷体"/>
          <w:sz w:val="24"/>
        </w:rPr>
        <w:t>”</w:t>
      </w:r>
      <w:r w:rsidRPr="006D14D7">
        <w:rPr>
          <w:rFonts w:ascii="华文楷体" w:eastAsia="华文楷体" w:hAnsi="华文楷体"/>
          <w:sz w:val="24"/>
        </w:rPr>
        <w:br/>
      </w:r>
      <w:r>
        <w:rPr>
          <w:rFonts w:ascii="华文楷体" w:eastAsia="华文楷体" w:hAnsi="华文楷体" w:hint="eastAsia"/>
          <w:sz w:val="24"/>
        </w:rPr>
        <w:t xml:space="preserve">    </w:t>
      </w:r>
      <w:r w:rsidRPr="006D14D7">
        <w:rPr>
          <w:rFonts w:ascii="华文楷体" w:eastAsia="华文楷体" w:hAnsi="华文楷体"/>
          <w:sz w:val="24"/>
        </w:rPr>
        <w:t>东北师范大学附属中学致力于培养有探究精神的终生学者</w:t>
      </w:r>
      <w:r w:rsidRPr="006D14D7">
        <w:rPr>
          <w:rFonts w:ascii="华文楷体" w:eastAsia="华文楷体" w:hAnsi="华文楷体" w:hint="eastAsia"/>
          <w:sz w:val="24"/>
        </w:rPr>
        <w:t>。</w:t>
      </w:r>
      <w:r w:rsidRPr="006D14D7">
        <w:rPr>
          <w:rFonts w:ascii="华文楷体" w:eastAsia="华文楷体" w:hAnsi="华文楷体"/>
          <w:sz w:val="24"/>
        </w:rPr>
        <w:t>我们的学生将努力</w:t>
      </w:r>
      <w:r w:rsidRPr="006D14D7">
        <w:rPr>
          <w:rFonts w:ascii="华文楷体" w:eastAsia="华文楷体" w:hAnsi="华文楷体" w:hint="eastAsia"/>
          <w:sz w:val="24"/>
        </w:rPr>
        <w:t>积累</w:t>
      </w:r>
      <w:r w:rsidRPr="006D14D7">
        <w:rPr>
          <w:rFonts w:ascii="华文楷体" w:eastAsia="华文楷体" w:hAnsi="华文楷体"/>
          <w:sz w:val="24"/>
        </w:rPr>
        <w:t>对世界的理解，最终成为</w:t>
      </w:r>
      <w:r w:rsidRPr="006D14D7">
        <w:rPr>
          <w:rFonts w:ascii="华文楷体" w:eastAsia="华文楷体" w:hAnsi="华文楷体" w:hint="eastAsia"/>
          <w:sz w:val="24"/>
        </w:rPr>
        <w:t>高素质的世界</w:t>
      </w:r>
      <w:r w:rsidRPr="006D14D7">
        <w:rPr>
          <w:rFonts w:ascii="华文楷体" w:eastAsia="华文楷体" w:hAnsi="华文楷体"/>
          <w:sz w:val="24"/>
        </w:rPr>
        <w:t>公民</w:t>
      </w:r>
      <w:r w:rsidRPr="006D14D7">
        <w:rPr>
          <w:rFonts w:ascii="华文楷体" w:eastAsia="华文楷体" w:hAnsi="华文楷体" w:hint="eastAsia"/>
          <w:sz w:val="24"/>
        </w:rPr>
        <w:t>。这些</w:t>
      </w:r>
      <w:r w:rsidRPr="006D14D7">
        <w:rPr>
          <w:rFonts w:ascii="华文楷体" w:eastAsia="华文楷体" w:hAnsi="华文楷体"/>
          <w:sz w:val="24"/>
        </w:rPr>
        <w:t>未来的</w:t>
      </w:r>
      <w:r w:rsidRPr="006D14D7">
        <w:rPr>
          <w:rFonts w:ascii="华文楷体" w:eastAsia="华文楷体" w:hAnsi="华文楷体" w:hint="eastAsia"/>
          <w:sz w:val="24"/>
        </w:rPr>
        <w:t>世界</w:t>
      </w:r>
      <w:r w:rsidRPr="006D14D7">
        <w:rPr>
          <w:rFonts w:ascii="华文楷体" w:eastAsia="华文楷体" w:hAnsi="华文楷体"/>
          <w:sz w:val="24"/>
        </w:rPr>
        <w:t>公民将激发</w:t>
      </w:r>
      <w:r w:rsidRPr="006D14D7">
        <w:rPr>
          <w:rFonts w:ascii="华文楷体" w:eastAsia="华文楷体" w:hAnsi="华文楷体" w:hint="eastAsia"/>
          <w:sz w:val="24"/>
        </w:rPr>
        <w:t>、</w:t>
      </w:r>
      <w:r w:rsidRPr="006D14D7">
        <w:rPr>
          <w:rFonts w:ascii="华文楷体" w:eastAsia="华文楷体" w:hAnsi="华文楷体"/>
          <w:sz w:val="24"/>
        </w:rPr>
        <w:t>鼓励和促进世界的变化，</w:t>
      </w:r>
      <w:r w:rsidRPr="006D14D7">
        <w:rPr>
          <w:rFonts w:ascii="华文楷体" w:eastAsia="华文楷体" w:hAnsi="华文楷体" w:hint="eastAsia"/>
          <w:sz w:val="24"/>
        </w:rPr>
        <w:t>并且以高度的</w:t>
      </w:r>
      <w:proofErr w:type="gramStart"/>
      <w:r w:rsidRPr="006D14D7">
        <w:rPr>
          <w:rFonts w:ascii="华文楷体" w:eastAsia="华文楷体" w:hAnsi="华文楷体" w:hint="eastAsia"/>
          <w:sz w:val="24"/>
        </w:rPr>
        <w:t>同理心</w:t>
      </w:r>
      <w:proofErr w:type="gramEnd"/>
      <w:r w:rsidRPr="006D14D7">
        <w:rPr>
          <w:rFonts w:ascii="华文楷体" w:eastAsia="华文楷体" w:hAnsi="华文楷体" w:hint="eastAsia"/>
          <w:sz w:val="24"/>
        </w:rPr>
        <w:t>去关照人类的需要和周围的环境。</w:t>
      </w:r>
    </w:p>
    <w:p w:rsidR="007F0F67" w:rsidRDefault="007F0F67" w:rsidP="002E44C7">
      <w:pPr>
        <w:spacing w:line="0" w:lineRule="atLeast"/>
        <w:rPr>
          <w:rFonts w:ascii="华文楷体" w:eastAsia="华文楷体" w:hAnsi="华文楷体"/>
          <w:b/>
          <w:sz w:val="24"/>
        </w:rPr>
      </w:pPr>
    </w:p>
    <w:p w:rsidR="0002194D" w:rsidRPr="000F3DA4" w:rsidRDefault="003E2995" w:rsidP="002E44C7">
      <w:pPr>
        <w:spacing w:line="0" w:lineRule="atLeast"/>
        <w:rPr>
          <w:rFonts w:ascii="华文楷体" w:eastAsia="华文楷体" w:hAnsi="华文楷体"/>
          <w:b/>
          <w:sz w:val="24"/>
        </w:rPr>
      </w:pPr>
      <w:r>
        <w:rPr>
          <w:rFonts w:ascii="华文楷体" w:eastAsia="华文楷体" w:hAnsi="华文楷体" w:hint="eastAsia"/>
          <w:b/>
          <w:sz w:val="24"/>
        </w:rPr>
        <w:t>课程</w:t>
      </w:r>
      <w:r w:rsidR="000C3F05">
        <w:rPr>
          <w:rFonts w:ascii="华文楷体" w:eastAsia="华文楷体" w:hAnsi="华文楷体" w:hint="eastAsia"/>
          <w:b/>
          <w:sz w:val="24"/>
        </w:rPr>
        <w:t>简介</w:t>
      </w:r>
    </w:p>
    <w:p w:rsidR="00C374D1" w:rsidRPr="000F3DA4" w:rsidRDefault="00C374D1" w:rsidP="002E44C7">
      <w:pPr>
        <w:spacing w:line="0" w:lineRule="atLeast"/>
        <w:ind w:firstLineChars="200" w:firstLine="480"/>
        <w:rPr>
          <w:rFonts w:ascii="华文楷体" w:eastAsia="华文楷体" w:hAnsi="华文楷体"/>
          <w:sz w:val="24"/>
        </w:rPr>
      </w:pPr>
      <w:r w:rsidRPr="000F3DA4">
        <w:rPr>
          <w:rFonts w:ascii="华文楷体" w:eastAsia="华文楷体" w:hAnsi="华文楷体"/>
          <w:sz w:val="24"/>
        </w:rPr>
        <w:t>学制三年：</w:t>
      </w:r>
    </w:p>
    <w:p w:rsidR="00652ED9" w:rsidRDefault="00652ED9" w:rsidP="002E44C7">
      <w:pPr>
        <w:spacing w:line="0" w:lineRule="atLeast"/>
        <w:ind w:firstLineChars="200" w:firstLine="480"/>
        <w:rPr>
          <w:rFonts w:ascii="华文楷体" w:eastAsia="华文楷体" w:hAnsi="华文楷体"/>
          <w:sz w:val="24"/>
        </w:rPr>
      </w:pPr>
      <w:r>
        <w:rPr>
          <w:rFonts w:ascii="华文楷体" w:eastAsia="华文楷体" w:hAnsi="华文楷体" w:hint="eastAsia"/>
          <w:sz w:val="24"/>
        </w:rPr>
        <w:t>高一</w:t>
      </w:r>
    </w:p>
    <w:p w:rsidR="00C374D1" w:rsidRPr="000F3DA4" w:rsidRDefault="00652ED9" w:rsidP="002E44C7">
      <w:pPr>
        <w:spacing w:line="0" w:lineRule="atLeast"/>
        <w:ind w:firstLineChars="200" w:firstLine="480"/>
        <w:rPr>
          <w:rFonts w:ascii="华文楷体" w:eastAsia="华文楷体" w:hAnsi="华文楷体"/>
          <w:sz w:val="24"/>
        </w:rPr>
      </w:pPr>
      <w:r>
        <w:rPr>
          <w:rFonts w:ascii="华文楷体" w:eastAsia="华文楷体" w:hAnsi="华文楷体" w:hint="eastAsia"/>
          <w:sz w:val="24"/>
        </w:rPr>
        <w:t>国际课程</w:t>
      </w:r>
      <w:r w:rsidR="00C374D1" w:rsidRPr="000F3DA4">
        <w:rPr>
          <w:rFonts w:ascii="华文楷体" w:eastAsia="华文楷体" w:hAnsi="华文楷体" w:hint="eastAsia"/>
          <w:sz w:val="24"/>
        </w:rPr>
        <w:t>预备课程</w:t>
      </w:r>
    </w:p>
    <w:p w:rsidR="00C374D1" w:rsidRPr="000F3DA4" w:rsidRDefault="00C374D1" w:rsidP="002E44C7">
      <w:pPr>
        <w:spacing w:line="0" w:lineRule="atLeast"/>
        <w:ind w:firstLineChars="200" w:firstLine="480"/>
        <w:rPr>
          <w:rFonts w:ascii="华文楷体" w:eastAsia="华文楷体" w:hAnsi="华文楷体"/>
          <w:sz w:val="24"/>
        </w:rPr>
      </w:pPr>
      <w:r w:rsidRPr="000F3DA4">
        <w:rPr>
          <w:rFonts w:ascii="华文楷体" w:eastAsia="华文楷体" w:hAnsi="华文楷体" w:hint="eastAsia"/>
          <w:sz w:val="24"/>
        </w:rPr>
        <w:t>采用剑桥IGCSE（International General Certificate of Secondary Education）课程体系改良设计。</w:t>
      </w:r>
    </w:p>
    <w:p w:rsidR="0016331A" w:rsidRPr="000F3DA4" w:rsidRDefault="00C374D1" w:rsidP="002E44C7">
      <w:pPr>
        <w:spacing w:line="0" w:lineRule="atLeast"/>
        <w:ind w:firstLineChars="200" w:firstLine="480"/>
        <w:rPr>
          <w:rFonts w:ascii="华文楷体" w:eastAsia="华文楷体" w:hAnsi="华文楷体" w:cs="宋体"/>
          <w:sz w:val="24"/>
        </w:rPr>
      </w:pPr>
      <w:r w:rsidRPr="000F3DA4">
        <w:rPr>
          <w:rFonts w:ascii="华文楷体" w:eastAsia="华文楷体" w:hAnsi="华文楷体" w:hint="eastAsia"/>
          <w:sz w:val="24"/>
        </w:rPr>
        <w:t>开设科目：</w:t>
      </w:r>
      <w:r w:rsidRPr="000F3DA4">
        <w:rPr>
          <w:rFonts w:ascii="华文楷体" w:eastAsia="华文楷体" w:hAnsi="华文楷体" w:cs="宋体" w:hint="eastAsia"/>
          <w:sz w:val="24"/>
        </w:rPr>
        <w:t>中文、英语、商学/经济学、地理</w:t>
      </w:r>
      <w:r w:rsidRPr="000F3DA4">
        <w:rPr>
          <w:rFonts w:ascii="华文楷体" w:eastAsia="华文楷体" w:hAnsi="华文楷体" w:cs="宋体"/>
          <w:sz w:val="24"/>
        </w:rPr>
        <w:t>、美国历史、</w:t>
      </w:r>
      <w:r w:rsidRPr="000F3DA4">
        <w:rPr>
          <w:rFonts w:ascii="华文楷体" w:eastAsia="华文楷体" w:hAnsi="华文楷体" w:cs="宋体" w:hint="eastAsia"/>
          <w:sz w:val="24"/>
        </w:rPr>
        <w:t>物理、化学、生物、数学、美术、学术英语</w:t>
      </w:r>
      <w:r w:rsidRPr="000F3DA4">
        <w:rPr>
          <w:rFonts w:ascii="华文楷体" w:eastAsia="华文楷体" w:hAnsi="华文楷体" w:cs="宋体"/>
          <w:sz w:val="24"/>
        </w:rPr>
        <w:t>、</w:t>
      </w:r>
      <w:r w:rsidRPr="000F3DA4">
        <w:rPr>
          <w:rFonts w:ascii="华文楷体" w:eastAsia="华文楷体" w:hAnsi="华文楷体" w:cs="宋体" w:hint="eastAsia"/>
          <w:sz w:val="24"/>
        </w:rPr>
        <w:t>语言培训、体育以及基础语言培训。</w:t>
      </w:r>
    </w:p>
    <w:p w:rsidR="00C374D1" w:rsidRPr="000F3DA4" w:rsidRDefault="00C374D1" w:rsidP="002E44C7">
      <w:pPr>
        <w:spacing w:line="0" w:lineRule="atLeast"/>
        <w:ind w:firstLineChars="200" w:firstLine="480"/>
        <w:rPr>
          <w:rFonts w:ascii="华文楷体" w:eastAsia="华文楷体" w:hAnsi="华文楷体" w:cs="宋体"/>
          <w:sz w:val="24"/>
        </w:rPr>
      </w:pPr>
      <w:r w:rsidRPr="000F3DA4">
        <w:rPr>
          <w:rFonts w:ascii="华文楷体" w:eastAsia="华文楷体" w:hAnsi="华文楷体" w:cs="宋体" w:hint="eastAsia"/>
          <w:sz w:val="24"/>
        </w:rPr>
        <w:t>教材为英国剑桥大学国际考试委员会制定的</w:t>
      </w:r>
      <w:r w:rsidRPr="000F3DA4">
        <w:rPr>
          <w:rFonts w:ascii="华文楷体" w:eastAsia="华文楷体" w:hAnsi="华文楷体" w:cs="宋体"/>
          <w:sz w:val="24"/>
        </w:rPr>
        <w:t>IGCSE</w:t>
      </w:r>
      <w:r w:rsidRPr="000F3DA4">
        <w:rPr>
          <w:rFonts w:ascii="华文楷体" w:eastAsia="华文楷体" w:hAnsi="华文楷体" w:cs="宋体" w:hint="eastAsia"/>
          <w:sz w:val="24"/>
        </w:rPr>
        <w:t>课程教材。</w:t>
      </w:r>
    </w:p>
    <w:p w:rsidR="00652ED9" w:rsidRDefault="00652ED9" w:rsidP="002E44C7">
      <w:pPr>
        <w:pStyle w:val="a6"/>
        <w:snapToGrid w:val="0"/>
        <w:spacing w:line="0" w:lineRule="atLeast"/>
        <w:ind w:firstLine="480"/>
        <w:rPr>
          <w:rFonts w:ascii="华文楷体" w:eastAsia="华文楷体" w:hAnsi="华文楷体"/>
          <w:sz w:val="24"/>
          <w:szCs w:val="24"/>
        </w:rPr>
      </w:pPr>
      <w:r>
        <w:rPr>
          <w:rFonts w:ascii="华文楷体" w:eastAsia="华文楷体" w:hAnsi="华文楷体" w:hint="eastAsia"/>
          <w:sz w:val="24"/>
          <w:szCs w:val="24"/>
        </w:rPr>
        <w:t>高二、高三</w:t>
      </w:r>
    </w:p>
    <w:p w:rsidR="0016331A" w:rsidRPr="000F3DA4" w:rsidRDefault="004C5954" w:rsidP="002E44C7">
      <w:pPr>
        <w:pStyle w:val="a6"/>
        <w:snapToGrid w:val="0"/>
        <w:spacing w:line="0" w:lineRule="atLeast"/>
        <w:ind w:firstLine="480"/>
        <w:rPr>
          <w:rFonts w:ascii="华文楷体" w:eastAsia="华文楷体" w:hAnsi="华文楷体"/>
          <w:sz w:val="24"/>
          <w:szCs w:val="24"/>
        </w:rPr>
      </w:pPr>
      <w:r w:rsidRPr="000F3DA4">
        <w:rPr>
          <w:rFonts w:ascii="华文楷体" w:eastAsia="华文楷体" w:hAnsi="华文楷体"/>
          <w:noProof/>
          <w:sz w:val="24"/>
          <w:szCs w:val="24"/>
        </w:rPr>
        <w:drawing>
          <wp:anchor distT="0" distB="0" distL="114300" distR="114300" simplePos="0" relativeHeight="251658240" behindDoc="0" locked="0" layoutInCell="1" allowOverlap="1" wp14:anchorId="23B97E43" wp14:editId="1E2D9A12">
            <wp:simplePos x="0" y="0"/>
            <wp:positionH relativeFrom="column">
              <wp:posOffset>3794760</wp:posOffset>
            </wp:positionH>
            <wp:positionV relativeFrom="paragraph">
              <wp:posOffset>76835</wp:posOffset>
            </wp:positionV>
            <wp:extent cx="2286000" cy="2268855"/>
            <wp:effectExtent l="0" t="0" r="0" b="0"/>
            <wp:wrapSquare wrapText="bothSides"/>
            <wp:docPr id="2" name="图片 2" descr="国际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际部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31A" w:rsidRPr="000F3DA4">
        <w:rPr>
          <w:rFonts w:ascii="华文楷体" w:eastAsia="华文楷体" w:hAnsi="华文楷体" w:hint="eastAsia"/>
          <w:sz w:val="24"/>
          <w:szCs w:val="24"/>
        </w:rPr>
        <w:t>IBDP</w:t>
      </w:r>
      <w:r w:rsidR="00652ED9">
        <w:rPr>
          <w:rFonts w:ascii="华文楷体" w:eastAsia="华文楷体" w:hAnsi="华文楷体" w:hint="eastAsia"/>
          <w:sz w:val="24"/>
          <w:szCs w:val="24"/>
        </w:rPr>
        <w:t>国际</w:t>
      </w:r>
      <w:r w:rsidR="00652ED9">
        <w:rPr>
          <w:rFonts w:ascii="华文楷体" w:eastAsia="华文楷体" w:hAnsi="华文楷体"/>
          <w:sz w:val="24"/>
          <w:szCs w:val="24"/>
        </w:rPr>
        <w:t>文凭</w:t>
      </w:r>
      <w:r w:rsidR="0016331A" w:rsidRPr="000F3DA4">
        <w:rPr>
          <w:rFonts w:ascii="华文楷体" w:eastAsia="华文楷体" w:hAnsi="华文楷体" w:hint="eastAsia"/>
          <w:sz w:val="24"/>
          <w:szCs w:val="24"/>
        </w:rPr>
        <w:t>课程</w:t>
      </w:r>
      <w:r w:rsidR="00652ED9">
        <w:rPr>
          <w:rFonts w:ascii="华文楷体" w:eastAsia="华文楷体" w:hAnsi="华文楷体" w:hint="eastAsia"/>
          <w:sz w:val="24"/>
          <w:szCs w:val="24"/>
        </w:rPr>
        <w:t xml:space="preserve"> / </w:t>
      </w:r>
    </w:p>
    <w:p w:rsidR="0016331A" w:rsidRPr="000F3DA4" w:rsidRDefault="0016331A" w:rsidP="002E44C7">
      <w:pPr>
        <w:pStyle w:val="a6"/>
        <w:snapToGrid w:val="0"/>
        <w:spacing w:line="0" w:lineRule="atLeast"/>
        <w:ind w:firstLine="480"/>
        <w:rPr>
          <w:rFonts w:ascii="华文楷体" w:eastAsia="华文楷体" w:hAnsi="华文楷体"/>
          <w:sz w:val="24"/>
          <w:szCs w:val="24"/>
        </w:rPr>
      </w:pPr>
      <w:r w:rsidRPr="000F3DA4">
        <w:rPr>
          <w:rFonts w:ascii="华文楷体" w:eastAsia="华文楷体" w:hAnsi="华文楷体" w:hint="eastAsia"/>
          <w:sz w:val="24"/>
          <w:szCs w:val="24"/>
        </w:rPr>
        <w:t>按照IB课程的要求，学生选读六个组别的6门基础课程（3门初级、3门高级）及必须学习</w:t>
      </w:r>
      <w:r w:rsidR="00CA4591">
        <w:rPr>
          <w:rFonts w:ascii="华文楷体" w:eastAsia="华文楷体" w:hAnsi="华文楷体" w:hint="eastAsia"/>
          <w:sz w:val="24"/>
          <w:szCs w:val="24"/>
        </w:rPr>
        <w:t>TOK</w:t>
      </w:r>
      <w:r w:rsidR="00CA4591">
        <w:rPr>
          <w:rFonts w:ascii="华文楷体" w:eastAsia="华文楷体" w:hAnsi="华文楷体"/>
          <w:sz w:val="24"/>
          <w:szCs w:val="24"/>
        </w:rPr>
        <w:t>、EE以及CAS</w:t>
      </w:r>
      <w:r w:rsidRPr="000F3DA4">
        <w:rPr>
          <w:rFonts w:ascii="华文楷体" w:eastAsia="华文楷体" w:hAnsi="华文楷体" w:hint="eastAsia"/>
          <w:sz w:val="24"/>
          <w:szCs w:val="24"/>
        </w:rPr>
        <w:t>三门核心课程（如下图）。</w:t>
      </w:r>
    </w:p>
    <w:p w:rsidR="0016331A" w:rsidRPr="000F3DA4" w:rsidRDefault="0016331A" w:rsidP="002E44C7">
      <w:pPr>
        <w:pStyle w:val="a6"/>
        <w:snapToGrid w:val="0"/>
        <w:spacing w:line="0" w:lineRule="atLeast"/>
        <w:ind w:firstLine="480"/>
        <w:rPr>
          <w:rFonts w:ascii="华文楷体" w:eastAsia="华文楷体" w:hAnsi="华文楷体" w:cs="宋体"/>
          <w:sz w:val="24"/>
          <w:szCs w:val="24"/>
        </w:rPr>
      </w:pPr>
      <w:r w:rsidRPr="000F3DA4">
        <w:rPr>
          <w:rFonts w:ascii="华文楷体" w:eastAsia="华文楷体" w:hAnsi="华文楷体" w:hint="eastAsia"/>
          <w:sz w:val="24"/>
          <w:szCs w:val="24"/>
        </w:rPr>
        <w:t>母语：</w:t>
      </w:r>
      <w:r w:rsidRPr="000F3DA4">
        <w:rPr>
          <w:rFonts w:ascii="华文楷体" w:eastAsia="华文楷体" w:hAnsi="华文楷体" w:cs="宋体" w:hint="eastAsia"/>
          <w:sz w:val="24"/>
          <w:szCs w:val="24"/>
        </w:rPr>
        <w:t>中文</w:t>
      </w:r>
    </w:p>
    <w:p w:rsidR="0016331A" w:rsidRPr="000F3DA4" w:rsidRDefault="0016331A" w:rsidP="002E44C7">
      <w:pPr>
        <w:pStyle w:val="a6"/>
        <w:snapToGrid w:val="0"/>
        <w:spacing w:line="0" w:lineRule="atLeast"/>
        <w:ind w:firstLine="480"/>
        <w:rPr>
          <w:rFonts w:ascii="华文楷体" w:eastAsia="华文楷体" w:hAnsi="华文楷体" w:cs="宋体"/>
          <w:sz w:val="24"/>
          <w:szCs w:val="24"/>
        </w:rPr>
      </w:pPr>
      <w:r w:rsidRPr="000F3DA4">
        <w:rPr>
          <w:rFonts w:ascii="华文楷体" w:eastAsia="华文楷体" w:hAnsi="华文楷体" w:cs="宋体" w:hint="eastAsia"/>
          <w:sz w:val="24"/>
          <w:szCs w:val="24"/>
        </w:rPr>
        <w:t>外语：英语</w:t>
      </w:r>
    </w:p>
    <w:p w:rsidR="0016331A" w:rsidRPr="000F3DA4" w:rsidRDefault="0016331A" w:rsidP="002E44C7">
      <w:pPr>
        <w:pStyle w:val="a6"/>
        <w:snapToGrid w:val="0"/>
        <w:spacing w:line="0" w:lineRule="atLeast"/>
        <w:ind w:firstLine="480"/>
        <w:rPr>
          <w:rFonts w:ascii="华文楷体" w:eastAsia="华文楷体" w:hAnsi="华文楷体" w:cs="宋体"/>
          <w:sz w:val="24"/>
          <w:szCs w:val="24"/>
        </w:rPr>
      </w:pPr>
      <w:r w:rsidRPr="000F3DA4">
        <w:rPr>
          <w:rFonts w:ascii="华文楷体" w:eastAsia="华文楷体" w:hAnsi="华文楷体" w:cs="宋体" w:hint="eastAsia"/>
          <w:sz w:val="24"/>
          <w:szCs w:val="24"/>
        </w:rPr>
        <w:t>个人与社会研究：经济学、商学、地理</w:t>
      </w:r>
    </w:p>
    <w:p w:rsidR="0016331A" w:rsidRPr="000F3DA4" w:rsidRDefault="0016331A" w:rsidP="002E44C7">
      <w:pPr>
        <w:pStyle w:val="a6"/>
        <w:snapToGrid w:val="0"/>
        <w:spacing w:line="0" w:lineRule="atLeast"/>
        <w:ind w:firstLine="480"/>
        <w:rPr>
          <w:rFonts w:ascii="华文楷体" w:eastAsia="华文楷体" w:hAnsi="华文楷体" w:cs="宋体"/>
          <w:sz w:val="24"/>
          <w:szCs w:val="24"/>
        </w:rPr>
      </w:pPr>
      <w:r w:rsidRPr="000F3DA4">
        <w:rPr>
          <w:rFonts w:ascii="华文楷体" w:eastAsia="华文楷体" w:hAnsi="华文楷体" w:cs="宋体" w:hint="eastAsia"/>
          <w:sz w:val="24"/>
          <w:szCs w:val="24"/>
        </w:rPr>
        <w:t>科学：物理、化学、生物</w:t>
      </w:r>
    </w:p>
    <w:p w:rsidR="0016331A" w:rsidRPr="000F3DA4" w:rsidRDefault="0016331A" w:rsidP="002E44C7">
      <w:pPr>
        <w:pStyle w:val="a6"/>
        <w:snapToGrid w:val="0"/>
        <w:spacing w:line="0" w:lineRule="atLeast"/>
        <w:ind w:firstLine="480"/>
        <w:rPr>
          <w:rFonts w:ascii="华文楷体" w:eastAsia="华文楷体" w:hAnsi="华文楷体" w:cs="宋体"/>
          <w:sz w:val="24"/>
          <w:szCs w:val="24"/>
        </w:rPr>
      </w:pPr>
      <w:r w:rsidRPr="000F3DA4">
        <w:rPr>
          <w:rFonts w:ascii="华文楷体" w:eastAsia="华文楷体" w:hAnsi="华文楷体" w:cs="宋体" w:hint="eastAsia"/>
          <w:sz w:val="24"/>
          <w:szCs w:val="24"/>
        </w:rPr>
        <w:t>数学：数学（含进阶数学</w:t>
      </w:r>
      <w:r w:rsidRPr="000F3DA4">
        <w:rPr>
          <w:rFonts w:ascii="华文楷体" w:eastAsia="华文楷体" w:hAnsi="华文楷体" w:cs="宋体"/>
          <w:sz w:val="24"/>
          <w:szCs w:val="24"/>
        </w:rPr>
        <w:t>、数学研究</w:t>
      </w:r>
      <w:r w:rsidRPr="000F3DA4">
        <w:rPr>
          <w:rFonts w:ascii="华文楷体" w:eastAsia="华文楷体" w:hAnsi="华文楷体" w:cs="宋体" w:hint="eastAsia"/>
          <w:sz w:val="24"/>
          <w:szCs w:val="24"/>
        </w:rPr>
        <w:t>）</w:t>
      </w:r>
    </w:p>
    <w:p w:rsidR="0016331A" w:rsidRPr="000F3DA4" w:rsidRDefault="0016331A" w:rsidP="002E44C7">
      <w:pPr>
        <w:pStyle w:val="a6"/>
        <w:snapToGrid w:val="0"/>
        <w:spacing w:line="0" w:lineRule="atLeast"/>
        <w:ind w:firstLine="480"/>
        <w:rPr>
          <w:rFonts w:ascii="华文楷体" w:eastAsia="华文楷体" w:hAnsi="华文楷体"/>
          <w:sz w:val="24"/>
          <w:szCs w:val="24"/>
        </w:rPr>
      </w:pPr>
      <w:r w:rsidRPr="000F3DA4">
        <w:rPr>
          <w:rFonts w:ascii="华文楷体" w:eastAsia="华文楷体" w:hAnsi="华文楷体" w:cs="宋体" w:hint="eastAsia"/>
          <w:sz w:val="24"/>
          <w:szCs w:val="24"/>
        </w:rPr>
        <w:lastRenderedPageBreak/>
        <w:t>艺术：美术科目</w:t>
      </w:r>
    </w:p>
    <w:p w:rsidR="00C374D1" w:rsidRPr="000F3DA4" w:rsidRDefault="00721618" w:rsidP="000F3DA4">
      <w:pPr>
        <w:pStyle w:val="a6"/>
        <w:snapToGrid w:val="0"/>
        <w:spacing w:line="0" w:lineRule="atLeast"/>
        <w:ind w:firstLine="480"/>
        <w:rPr>
          <w:rFonts w:ascii="华文楷体" w:eastAsia="华文楷体" w:hAnsi="华文楷体" w:cs="宋体"/>
          <w:sz w:val="24"/>
          <w:szCs w:val="24"/>
        </w:rPr>
      </w:pPr>
      <w:r>
        <w:rPr>
          <w:rFonts w:ascii="华文楷体" w:eastAsia="华文楷体" w:hAnsi="华文楷体"/>
          <w:b/>
          <w:noProof/>
          <w:sz w:val="24"/>
        </w:rPr>
        <w:drawing>
          <wp:anchor distT="0" distB="0" distL="114300" distR="114300" simplePos="0" relativeHeight="251661312" behindDoc="0" locked="0" layoutInCell="1" allowOverlap="1" wp14:anchorId="01E86651" wp14:editId="4BA9E341">
            <wp:simplePos x="0" y="0"/>
            <wp:positionH relativeFrom="column">
              <wp:posOffset>1211580</wp:posOffset>
            </wp:positionH>
            <wp:positionV relativeFrom="paragraph">
              <wp:posOffset>1980565</wp:posOffset>
            </wp:positionV>
            <wp:extent cx="3749040" cy="3582035"/>
            <wp:effectExtent l="0" t="0" r="381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9040" cy="3582035"/>
                    </a:xfrm>
                    <a:prstGeom prst="rect">
                      <a:avLst/>
                    </a:prstGeom>
                  </pic:spPr>
                </pic:pic>
              </a:graphicData>
            </a:graphic>
            <wp14:sizeRelH relativeFrom="page">
              <wp14:pctWidth>0</wp14:pctWidth>
            </wp14:sizeRelH>
            <wp14:sizeRelV relativeFrom="page">
              <wp14:pctHeight>0</wp14:pctHeight>
            </wp14:sizeRelV>
          </wp:anchor>
        </w:drawing>
      </w:r>
      <w:r w:rsidR="000F3DA4" w:rsidRPr="000F3DA4">
        <w:rPr>
          <w:rFonts w:ascii="华文楷体" w:eastAsia="华文楷体" w:hAnsi="华文楷体" w:cs="宋体"/>
          <w:sz w:val="24"/>
          <w:szCs w:val="24"/>
        </w:rPr>
        <w:t>学生必须从前五组科目中选择其一，第六组为选修，学生可选修其他五个组别中的一个科目来代替此组别。</w:t>
      </w:r>
    </w:p>
    <w:p w:rsidR="00DD1493" w:rsidRDefault="00652ED9" w:rsidP="00652ED9">
      <w:pPr>
        <w:pStyle w:val="a6"/>
        <w:snapToGrid w:val="0"/>
        <w:spacing w:line="0" w:lineRule="atLeast"/>
        <w:ind w:firstLine="480"/>
        <w:rPr>
          <w:rFonts w:ascii="华文楷体" w:eastAsia="华文楷体" w:hAnsi="华文楷体"/>
          <w:sz w:val="24"/>
          <w:szCs w:val="24"/>
        </w:rPr>
      </w:pPr>
      <w:r>
        <w:rPr>
          <w:rFonts w:ascii="华文楷体" w:eastAsia="华文楷体" w:hAnsi="华文楷体"/>
          <w:sz w:val="24"/>
          <w:szCs w:val="24"/>
        </w:rPr>
        <w:t>A Level</w:t>
      </w:r>
      <w:r>
        <w:rPr>
          <w:rFonts w:ascii="华文楷体" w:eastAsia="华文楷体" w:hAnsi="华文楷体" w:hint="eastAsia"/>
          <w:sz w:val="24"/>
          <w:szCs w:val="24"/>
        </w:rPr>
        <w:t>国际</w:t>
      </w:r>
      <w:r>
        <w:rPr>
          <w:rFonts w:ascii="华文楷体" w:eastAsia="华文楷体" w:hAnsi="华文楷体"/>
          <w:sz w:val="24"/>
          <w:szCs w:val="24"/>
        </w:rPr>
        <w:t>高中课程</w:t>
      </w:r>
    </w:p>
    <w:p w:rsidR="00652ED9" w:rsidRDefault="00652ED9" w:rsidP="00652ED9">
      <w:pPr>
        <w:pStyle w:val="a6"/>
        <w:snapToGrid w:val="0"/>
        <w:spacing w:line="0" w:lineRule="atLeast"/>
        <w:ind w:firstLine="480"/>
        <w:rPr>
          <w:rFonts w:ascii="华文楷体" w:eastAsia="华文楷体" w:hAnsi="华文楷体"/>
          <w:sz w:val="24"/>
          <w:szCs w:val="24"/>
        </w:rPr>
      </w:pPr>
      <w:r>
        <w:rPr>
          <w:rFonts w:ascii="华文楷体" w:eastAsia="华文楷体" w:hAnsi="华文楷体" w:hint="eastAsia"/>
          <w:sz w:val="24"/>
          <w:szCs w:val="24"/>
        </w:rPr>
        <w:t>开设</w:t>
      </w:r>
      <w:r>
        <w:rPr>
          <w:rFonts w:ascii="华文楷体" w:eastAsia="华文楷体" w:hAnsi="华文楷体"/>
          <w:sz w:val="24"/>
          <w:szCs w:val="24"/>
        </w:rPr>
        <w:t>科目包括（</w:t>
      </w:r>
      <w:r>
        <w:rPr>
          <w:rFonts w:ascii="华文楷体" w:eastAsia="华文楷体" w:hAnsi="华文楷体" w:hint="eastAsia"/>
          <w:sz w:val="24"/>
          <w:szCs w:val="24"/>
        </w:rPr>
        <w:t>但不限于）</w:t>
      </w:r>
      <w:r>
        <w:rPr>
          <w:rFonts w:ascii="华文楷体" w:eastAsia="华文楷体" w:hAnsi="华文楷体"/>
          <w:sz w:val="24"/>
          <w:szCs w:val="24"/>
        </w:rPr>
        <w:t>：数学、进阶数学、物理、化学、经济学、地理学等</w:t>
      </w:r>
      <w:r>
        <w:rPr>
          <w:rFonts w:ascii="华文楷体" w:eastAsia="华文楷体" w:hAnsi="华文楷体" w:hint="eastAsia"/>
          <w:sz w:val="24"/>
          <w:szCs w:val="24"/>
        </w:rPr>
        <w:t>。</w:t>
      </w:r>
    </w:p>
    <w:p w:rsidR="009C33DB" w:rsidRDefault="009C33DB" w:rsidP="00652ED9">
      <w:pPr>
        <w:pStyle w:val="a6"/>
        <w:snapToGrid w:val="0"/>
        <w:spacing w:line="0" w:lineRule="atLeast"/>
        <w:ind w:firstLine="480"/>
        <w:rPr>
          <w:rFonts w:ascii="华文楷体" w:eastAsia="华文楷体" w:hAnsi="华文楷体" w:cs="宋体"/>
          <w:sz w:val="24"/>
          <w:szCs w:val="24"/>
        </w:rPr>
      </w:pPr>
      <w:r>
        <w:rPr>
          <w:rFonts w:ascii="华文楷体" w:eastAsia="华文楷体" w:hAnsi="华文楷体" w:cs="宋体" w:hint="eastAsia"/>
          <w:sz w:val="24"/>
          <w:szCs w:val="24"/>
        </w:rPr>
        <w:t>以上</w:t>
      </w:r>
      <w:r>
        <w:rPr>
          <w:rFonts w:ascii="华文楷体" w:eastAsia="华文楷体" w:hAnsi="华文楷体" w:cs="宋体"/>
          <w:sz w:val="24"/>
          <w:szCs w:val="24"/>
        </w:rPr>
        <w:t>两项国际课程项目，</w:t>
      </w:r>
      <w:r w:rsidR="00652ED9" w:rsidRPr="000F3DA4">
        <w:rPr>
          <w:rFonts w:ascii="华文楷体" w:eastAsia="华文楷体" w:hAnsi="华文楷体" w:cs="宋体" w:hint="eastAsia"/>
          <w:sz w:val="24"/>
          <w:szCs w:val="24"/>
        </w:rPr>
        <w:t>遵循</w:t>
      </w:r>
      <w:r w:rsidR="00652ED9" w:rsidRPr="000F3DA4">
        <w:rPr>
          <w:rFonts w:ascii="华文楷体" w:eastAsia="华文楷体" w:hAnsi="华文楷体" w:cs="宋体"/>
          <w:sz w:val="24"/>
          <w:szCs w:val="24"/>
        </w:rPr>
        <w:t>IB</w:t>
      </w:r>
      <w:r w:rsidR="00652ED9">
        <w:rPr>
          <w:rFonts w:ascii="华文楷体" w:eastAsia="华文楷体" w:hAnsi="华文楷体" w:cs="宋体"/>
          <w:sz w:val="24"/>
          <w:szCs w:val="24"/>
        </w:rPr>
        <w:t>DP及A Level</w:t>
      </w:r>
      <w:r w:rsidR="00652ED9" w:rsidRPr="000F3DA4">
        <w:rPr>
          <w:rFonts w:ascii="华文楷体" w:eastAsia="华文楷体" w:hAnsi="华文楷体" w:cs="宋体"/>
          <w:sz w:val="24"/>
          <w:szCs w:val="24"/>
        </w:rPr>
        <w:t>统一</w:t>
      </w:r>
      <w:r w:rsidR="00652ED9" w:rsidRPr="000F3DA4">
        <w:rPr>
          <w:rFonts w:ascii="华文楷体" w:eastAsia="华文楷体" w:hAnsi="华文楷体" w:cs="宋体" w:hint="eastAsia"/>
          <w:sz w:val="24"/>
          <w:szCs w:val="24"/>
        </w:rPr>
        <w:t>教学大纲</w:t>
      </w:r>
      <w:r w:rsidR="00652ED9" w:rsidRPr="000F3DA4">
        <w:rPr>
          <w:rFonts w:ascii="华文楷体" w:eastAsia="华文楷体" w:hAnsi="华文楷体" w:cs="宋体"/>
          <w:sz w:val="24"/>
          <w:szCs w:val="24"/>
        </w:rPr>
        <w:t>，</w:t>
      </w:r>
      <w:r w:rsidR="00652ED9" w:rsidRPr="000F3DA4">
        <w:rPr>
          <w:rFonts w:ascii="华文楷体" w:eastAsia="华文楷体" w:hAnsi="华文楷体" w:cs="宋体" w:hint="eastAsia"/>
          <w:sz w:val="24"/>
          <w:szCs w:val="24"/>
        </w:rPr>
        <w:t>使用</w:t>
      </w:r>
      <w:r w:rsidR="00652ED9" w:rsidRPr="000F3DA4">
        <w:rPr>
          <w:rFonts w:ascii="华文楷体" w:eastAsia="华文楷体" w:hAnsi="华文楷体" w:cs="宋体"/>
          <w:sz w:val="24"/>
          <w:szCs w:val="24"/>
        </w:rPr>
        <w:t>教材</w:t>
      </w:r>
      <w:r w:rsidR="00652ED9" w:rsidRPr="000F3DA4">
        <w:rPr>
          <w:rFonts w:ascii="华文楷体" w:eastAsia="华文楷体" w:hAnsi="华文楷体" w:cs="宋体" w:hint="eastAsia"/>
          <w:sz w:val="24"/>
          <w:szCs w:val="24"/>
        </w:rPr>
        <w:t>由</w:t>
      </w:r>
      <w:r w:rsidR="00652ED9" w:rsidRPr="000F3DA4">
        <w:rPr>
          <w:rFonts w:ascii="华文楷体" w:eastAsia="华文楷体" w:hAnsi="华文楷体" w:cs="宋体"/>
          <w:sz w:val="24"/>
          <w:szCs w:val="24"/>
        </w:rPr>
        <w:t>剑桥</w:t>
      </w:r>
      <w:r w:rsidR="00652ED9" w:rsidRPr="000F3DA4">
        <w:rPr>
          <w:rFonts w:ascii="华文楷体" w:eastAsia="华文楷体" w:hAnsi="华文楷体" w:cs="宋体" w:hint="eastAsia"/>
          <w:sz w:val="24"/>
          <w:szCs w:val="24"/>
        </w:rPr>
        <w:t>出版社</w:t>
      </w:r>
      <w:r w:rsidR="00652ED9" w:rsidRPr="000F3DA4">
        <w:rPr>
          <w:rFonts w:ascii="华文楷体" w:eastAsia="华文楷体" w:hAnsi="华文楷体" w:cs="宋体"/>
          <w:sz w:val="24"/>
          <w:szCs w:val="24"/>
        </w:rPr>
        <w:t>、牛津出版社、培生出版社等官方机构出版</w:t>
      </w:r>
      <w:r w:rsidR="00652ED9" w:rsidRPr="000F3DA4">
        <w:rPr>
          <w:rFonts w:ascii="华文楷体" w:eastAsia="华文楷体" w:hAnsi="华文楷体" w:cs="宋体" w:hint="eastAsia"/>
          <w:sz w:val="24"/>
          <w:szCs w:val="24"/>
        </w:rPr>
        <w:t>，</w:t>
      </w:r>
      <w:r w:rsidR="00652ED9" w:rsidRPr="000F3DA4">
        <w:rPr>
          <w:rFonts w:ascii="华文楷体" w:eastAsia="华文楷体" w:hAnsi="华文楷体" w:cs="宋体"/>
          <w:sz w:val="24"/>
          <w:szCs w:val="24"/>
        </w:rPr>
        <w:t>学科教师选定</w:t>
      </w:r>
      <w:r w:rsidR="00652ED9" w:rsidRPr="000F3DA4">
        <w:rPr>
          <w:rFonts w:ascii="华文楷体" w:eastAsia="华文楷体" w:hAnsi="华文楷体" w:cs="宋体" w:hint="eastAsia"/>
          <w:sz w:val="24"/>
          <w:szCs w:val="24"/>
        </w:rPr>
        <w:t>。</w:t>
      </w:r>
    </w:p>
    <w:p w:rsidR="00652ED9" w:rsidRDefault="00652ED9" w:rsidP="00652ED9">
      <w:pPr>
        <w:pStyle w:val="a6"/>
        <w:snapToGrid w:val="0"/>
        <w:spacing w:line="0" w:lineRule="atLeast"/>
        <w:ind w:firstLine="480"/>
        <w:rPr>
          <w:rFonts w:ascii="华文楷体" w:eastAsia="华文楷体" w:hAnsi="华文楷体" w:cs="宋体" w:hint="eastAsia"/>
          <w:sz w:val="24"/>
          <w:szCs w:val="24"/>
        </w:rPr>
      </w:pPr>
      <w:r>
        <w:rPr>
          <w:rFonts w:ascii="华文楷体" w:eastAsia="华文楷体" w:hAnsi="华文楷体" w:cs="宋体" w:hint="eastAsia"/>
          <w:sz w:val="24"/>
          <w:szCs w:val="24"/>
        </w:rPr>
        <w:t>同时</w:t>
      </w:r>
      <w:r>
        <w:rPr>
          <w:rFonts w:ascii="华文楷体" w:eastAsia="华文楷体" w:hAnsi="华文楷体" w:cs="宋体"/>
          <w:sz w:val="24"/>
          <w:szCs w:val="24"/>
        </w:rPr>
        <w:t>，</w:t>
      </w:r>
      <w:r w:rsidRPr="000F3DA4">
        <w:rPr>
          <w:rFonts w:ascii="华文楷体" w:eastAsia="华文楷体" w:hAnsi="华文楷体" w:cs="宋体" w:hint="eastAsia"/>
          <w:sz w:val="24"/>
          <w:szCs w:val="24"/>
        </w:rPr>
        <w:t>学校</w:t>
      </w:r>
      <w:r w:rsidRPr="000F3DA4">
        <w:rPr>
          <w:rFonts w:ascii="华文楷体" w:eastAsia="华文楷体" w:hAnsi="华文楷体" w:cs="宋体"/>
          <w:sz w:val="24"/>
          <w:szCs w:val="24"/>
        </w:rPr>
        <w:t>加开</w:t>
      </w:r>
      <w:r w:rsidRPr="000F3DA4">
        <w:rPr>
          <w:rFonts w:ascii="华文楷体" w:eastAsia="华文楷体" w:hAnsi="华文楷体" w:cs="宋体" w:hint="eastAsia"/>
          <w:sz w:val="24"/>
          <w:szCs w:val="24"/>
        </w:rPr>
        <w:t>升学指导</w:t>
      </w:r>
      <w:r w:rsidR="009C33DB">
        <w:rPr>
          <w:rFonts w:ascii="华文楷体" w:eastAsia="华文楷体" w:hAnsi="华文楷体" w:cs="宋体" w:hint="eastAsia"/>
          <w:sz w:val="24"/>
          <w:szCs w:val="24"/>
        </w:rPr>
        <w:t>课程</w:t>
      </w:r>
      <w:r w:rsidRPr="000F3DA4">
        <w:rPr>
          <w:rFonts w:ascii="华文楷体" w:eastAsia="华文楷体" w:hAnsi="华文楷体" w:cs="宋体"/>
          <w:sz w:val="24"/>
          <w:szCs w:val="24"/>
        </w:rPr>
        <w:t>及</w:t>
      </w:r>
      <w:r>
        <w:rPr>
          <w:rFonts w:ascii="华文楷体" w:eastAsia="华文楷体" w:hAnsi="华文楷体" w:cs="宋体" w:hint="eastAsia"/>
          <w:sz w:val="24"/>
          <w:szCs w:val="24"/>
        </w:rPr>
        <w:t>托福</w:t>
      </w:r>
      <w:r>
        <w:rPr>
          <w:rFonts w:ascii="华文楷体" w:eastAsia="华文楷体" w:hAnsi="华文楷体" w:cs="宋体"/>
          <w:sz w:val="24"/>
          <w:szCs w:val="24"/>
        </w:rPr>
        <w:t>、雅思、SAT等</w:t>
      </w:r>
      <w:r w:rsidRPr="000F3DA4">
        <w:rPr>
          <w:rFonts w:ascii="华文楷体" w:eastAsia="华文楷体" w:hAnsi="华文楷体" w:cs="宋体"/>
          <w:sz w:val="24"/>
          <w:szCs w:val="24"/>
        </w:rPr>
        <w:t>语言培训课程。</w:t>
      </w:r>
    </w:p>
    <w:p w:rsidR="00721618" w:rsidRPr="00721618" w:rsidRDefault="00721618" w:rsidP="00652ED9">
      <w:pPr>
        <w:pStyle w:val="a6"/>
        <w:snapToGrid w:val="0"/>
        <w:spacing w:line="0" w:lineRule="atLeast"/>
        <w:ind w:firstLine="480"/>
        <w:rPr>
          <w:rFonts w:ascii="华文楷体" w:eastAsia="华文楷体" w:hAnsi="华文楷体"/>
          <w:sz w:val="24"/>
          <w:szCs w:val="24"/>
        </w:rPr>
      </w:pPr>
    </w:p>
    <w:p w:rsidR="007F0F67" w:rsidRDefault="007F0F67" w:rsidP="002E44C7">
      <w:pPr>
        <w:spacing w:line="0" w:lineRule="atLeast"/>
        <w:rPr>
          <w:rFonts w:ascii="华文楷体" w:eastAsia="华文楷体" w:hAnsi="华文楷体" w:hint="eastAsia"/>
          <w:b/>
          <w:sz w:val="24"/>
        </w:rPr>
      </w:pPr>
    </w:p>
    <w:p w:rsidR="00721618" w:rsidRDefault="00721618" w:rsidP="002E44C7">
      <w:pPr>
        <w:spacing w:line="0" w:lineRule="atLeast"/>
        <w:rPr>
          <w:rFonts w:ascii="华文楷体" w:eastAsia="华文楷体" w:hAnsi="华文楷体" w:hint="eastAsia"/>
          <w:b/>
          <w:sz w:val="24"/>
        </w:rPr>
      </w:pPr>
    </w:p>
    <w:p w:rsidR="00721618" w:rsidRDefault="00721618" w:rsidP="002E44C7">
      <w:pPr>
        <w:spacing w:line="0" w:lineRule="atLeast"/>
        <w:rPr>
          <w:rFonts w:ascii="华文楷体" w:eastAsia="华文楷体" w:hAnsi="华文楷体"/>
          <w:b/>
          <w:sz w:val="24"/>
        </w:rPr>
      </w:pPr>
    </w:p>
    <w:p w:rsidR="0002194D" w:rsidRPr="000F3DA4" w:rsidRDefault="0002194D" w:rsidP="002E44C7">
      <w:pPr>
        <w:spacing w:line="0" w:lineRule="atLeast"/>
        <w:rPr>
          <w:rFonts w:ascii="华文楷体" w:eastAsia="华文楷体" w:hAnsi="华文楷体"/>
          <w:b/>
          <w:sz w:val="24"/>
        </w:rPr>
      </w:pPr>
      <w:r w:rsidRPr="000F3DA4">
        <w:rPr>
          <w:rFonts w:ascii="华文楷体" w:eastAsia="华文楷体" w:hAnsi="华文楷体" w:hint="eastAsia"/>
          <w:b/>
          <w:sz w:val="24"/>
        </w:rPr>
        <w:t>教学团队</w:t>
      </w:r>
    </w:p>
    <w:p w:rsidR="000F3DA4" w:rsidRDefault="00B2337E" w:rsidP="000C3F05">
      <w:pPr>
        <w:spacing w:line="0" w:lineRule="atLeast"/>
        <w:ind w:firstLineChars="200" w:firstLine="480"/>
        <w:rPr>
          <w:rFonts w:ascii="华文楷体" w:eastAsia="华文楷体" w:hAnsi="华文楷体" w:cs="宋体"/>
          <w:sz w:val="24"/>
        </w:rPr>
      </w:pPr>
      <w:r w:rsidRPr="000F3DA4">
        <w:rPr>
          <w:rFonts w:ascii="华文楷体" w:eastAsia="华文楷体" w:hAnsi="华文楷体" w:cs="宋体" w:hint="eastAsia"/>
          <w:sz w:val="24"/>
        </w:rPr>
        <w:t>IB国际课程中心</w:t>
      </w:r>
      <w:r w:rsidR="00CA4591">
        <w:rPr>
          <w:rFonts w:ascii="华文楷体" w:eastAsia="华文楷体" w:hAnsi="华文楷体" w:cs="宋体" w:hint="eastAsia"/>
          <w:sz w:val="24"/>
        </w:rPr>
        <w:t>2</w:t>
      </w:r>
      <w:r w:rsidR="00CA4591">
        <w:rPr>
          <w:rFonts w:ascii="华文楷体" w:eastAsia="华文楷体" w:hAnsi="华文楷体" w:cs="宋体"/>
          <w:sz w:val="24"/>
        </w:rPr>
        <w:t>017-2018</w:t>
      </w:r>
      <w:r w:rsidR="00CA4591">
        <w:rPr>
          <w:rFonts w:ascii="华文楷体" w:eastAsia="华文楷体" w:hAnsi="华文楷体" w:cs="宋体" w:hint="eastAsia"/>
          <w:sz w:val="24"/>
        </w:rPr>
        <w:t>学年</w:t>
      </w:r>
      <w:r w:rsidRPr="000F3DA4">
        <w:rPr>
          <w:rFonts w:ascii="华文楷体" w:eastAsia="华文楷体" w:hAnsi="华文楷体" w:cs="宋体" w:hint="eastAsia"/>
          <w:sz w:val="24"/>
        </w:rPr>
        <w:t>共有全职教师24人，其中</w:t>
      </w:r>
      <w:r w:rsidRPr="000F3DA4">
        <w:rPr>
          <w:rFonts w:ascii="华文楷体" w:eastAsia="华文楷体" w:hAnsi="华文楷体" w:cs="宋体"/>
          <w:sz w:val="24"/>
        </w:rPr>
        <w:t>有</w:t>
      </w:r>
      <w:r w:rsidRPr="000F3DA4">
        <w:rPr>
          <w:rFonts w:ascii="华文楷体" w:eastAsia="华文楷体" w:hAnsi="华文楷体" w:cs="宋体" w:hint="eastAsia"/>
          <w:sz w:val="24"/>
        </w:rPr>
        <w:t>18名</w:t>
      </w:r>
      <w:r w:rsidRPr="000F3DA4">
        <w:rPr>
          <w:rFonts w:ascii="华文楷体" w:eastAsia="华文楷体" w:hAnsi="华文楷体" w:cs="宋体"/>
          <w:sz w:val="24"/>
        </w:rPr>
        <w:t>外籍教师，</w:t>
      </w:r>
      <w:r w:rsidRPr="000F3DA4">
        <w:rPr>
          <w:rFonts w:ascii="华文楷体" w:eastAsia="华文楷体" w:hAnsi="华文楷体" w:cs="宋体" w:hint="eastAsia"/>
          <w:sz w:val="24"/>
        </w:rPr>
        <w:t>6名</w:t>
      </w:r>
      <w:r w:rsidRPr="000F3DA4">
        <w:rPr>
          <w:rFonts w:ascii="华文楷体" w:eastAsia="华文楷体" w:hAnsi="华文楷体" w:cs="宋体"/>
          <w:sz w:val="24"/>
        </w:rPr>
        <w:t>中方教师</w:t>
      </w:r>
      <w:r w:rsidRPr="000F3DA4">
        <w:rPr>
          <w:rFonts w:ascii="华文楷体" w:eastAsia="华文楷体" w:hAnsi="华文楷体" w:cs="宋体" w:hint="eastAsia"/>
          <w:sz w:val="24"/>
        </w:rPr>
        <w:t>。英语、商学/经济学、地理</w:t>
      </w:r>
      <w:r w:rsidRPr="000F3DA4">
        <w:rPr>
          <w:rFonts w:ascii="华文楷体" w:eastAsia="华文楷体" w:hAnsi="华文楷体" w:cs="宋体"/>
          <w:sz w:val="24"/>
        </w:rPr>
        <w:t>、美国历史、</w:t>
      </w:r>
      <w:r w:rsidRPr="000F3DA4">
        <w:rPr>
          <w:rFonts w:ascii="华文楷体" w:eastAsia="华文楷体" w:hAnsi="华文楷体" w:cs="宋体" w:hint="eastAsia"/>
          <w:sz w:val="24"/>
        </w:rPr>
        <w:t>物理、化学、生物、数学、美术、学术英语全部由外籍教师授课，语文学科</w:t>
      </w:r>
      <w:r w:rsidR="00CA4591">
        <w:rPr>
          <w:rFonts w:ascii="华文楷体" w:eastAsia="华文楷体" w:hAnsi="华文楷体" w:cs="宋体" w:hint="eastAsia"/>
          <w:sz w:val="24"/>
        </w:rPr>
        <w:t>及</w:t>
      </w:r>
      <w:r w:rsidRPr="000F3DA4">
        <w:rPr>
          <w:rFonts w:ascii="华文楷体" w:eastAsia="华文楷体" w:hAnsi="华文楷体" w:cs="宋体" w:hint="eastAsia"/>
          <w:sz w:val="24"/>
        </w:rPr>
        <w:t>语言培训</w:t>
      </w:r>
      <w:r w:rsidR="00CA4591">
        <w:rPr>
          <w:rFonts w:ascii="华文楷体" w:eastAsia="华文楷体" w:hAnsi="华文楷体" w:cs="宋体" w:hint="eastAsia"/>
          <w:sz w:val="24"/>
        </w:rPr>
        <w:t>课程由</w:t>
      </w:r>
      <w:r w:rsidRPr="000F3DA4">
        <w:rPr>
          <w:rFonts w:ascii="华文楷体" w:eastAsia="华文楷体" w:hAnsi="华文楷体" w:cs="宋体" w:hint="eastAsia"/>
          <w:sz w:val="24"/>
        </w:rPr>
        <w:t>中方教师授课，化学学科中包括一名中方双语教师。外籍</w:t>
      </w:r>
      <w:r w:rsidRPr="000F3DA4">
        <w:rPr>
          <w:rFonts w:ascii="华文楷体" w:eastAsia="华文楷体" w:hAnsi="华文楷体" w:cs="宋体"/>
          <w:sz w:val="24"/>
        </w:rPr>
        <w:t>教师</w:t>
      </w:r>
      <w:r w:rsidRPr="000F3DA4">
        <w:rPr>
          <w:rFonts w:ascii="华文楷体" w:eastAsia="华文楷体" w:hAnsi="华文楷体" w:cs="宋体" w:hint="eastAsia"/>
          <w:sz w:val="24"/>
        </w:rPr>
        <w:t>均</w:t>
      </w:r>
      <w:r w:rsidRPr="000F3DA4">
        <w:rPr>
          <w:rFonts w:ascii="华文楷体" w:eastAsia="华文楷体" w:hAnsi="华文楷体" w:cs="宋体"/>
          <w:sz w:val="24"/>
        </w:rPr>
        <w:t>为有正规资质的专家级教师，</w:t>
      </w:r>
      <w:r w:rsidRPr="000F3DA4">
        <w:rPr>
          <w:rFonts w:ascii="华文楷体" w:eastAsia="华文楷体" w:hAnsi="华文楷体" w:cs="宋体" w:hint="eastAsia"/>
          <w:sz w:val="24"/>
        </w:rPr>
        <w:t>来自于</w:t>
      </w:r>
      <w:r w:rsidRPr="000F3DA4">
        <w:rPr>
          <w:rFonts w:ascii="华文楷体" w:eastAsia="华文楷体" w:hAnsi="华文楷体" w:cs="宋体"/>
          <w:sz w:val="24"/>
        </w:rPr>
        <w:t>英国、</w:t>
      </w:r>
      <w:r w:rsidR="00F37F29">
        <w:rPr>
          <w:rFonts w:ascii="华文楷体" w:eastAsia="华文楷体" w:hAnsi="华文楷体" w:cs="宋体" w:hint="eastAsia"/>
          <w:sz w:val="24"/>
        </w:rPr>
        <w:t>美国、</w:t>
      </w:r>
      <w:r w:rsidRPr="000F3DA4">
        <w:rPr>
          <w:rFonts w:ascii="华文楷体" w:eastAsia="华文楷体" w:hAnsi="华文楷体" w:cs="宋体"/>
          <w:sz w:val="24"/>
        </w:rPr>
        <w:t>加拿大、澳大利亚、肯尼亚、</w:t>
      </w:r>
      <w:r w:rsidR="00F37F29">
        <w:rPr>
          <w:rFonts w:ascii="华文楷体" w:eastAsia="华文楷体" w:hAnsi="华文楷体" w:cs="宋体" w:hint="eastAsia"/>
          <w:sz w:val="24"/>
        </w:rPr>
        <w:t>莱索托</w:t>
      </w:r>
      <w:r w:rsidRPr="000F3DA4">
        <w:rPr>
          <w:rFonts w:ascii="华文楷体" w:eastAsia="华文楷体" w:hAnsi="华文楷体" w:cs="宋体"/>
          <w:sz w:val="24"/>
        </w:rPr>
        <w:t>、</w:t>
      </w:r>
      <w:r w:rsidR="00F37F29">
        <w:rPr>
          <w:rFonts w:ascii="华文楷体" w:eastAsia="华文楷体" w:hAnsi="华文楷体" w:cs="宋体" w:hint="eastAsia"/>
          <w:sz w:val="24"/>
        </w:rPr>
        <w:t>印度、</w:t>
      </w:r>
      <w:r w:rsidRPr="000F3DA4">
        <w:rPr>
          <w:rFonts w:ascii="华文楷体" w:eastAsia="华文楷体" w:hAnsi="华文楷体" w:cs="宋体"/>
          <w:sz w:val="24"/>
        </w:rPr>
        <w:t>南非共和国</w:t>
      </w:r>
      <w:r w:rsidRPr="000F3DA4">
        <w:rPr>
          <w:rFonts w:ascii="华文楷体" w:eastAsia="华文楷体" w:hAnsi="华文楷体" w:cs="宋体" w:hint="eastAsia"/>
          <w:sz w:val="24"/>
        </w:rPr>
        <w:t>等</w:t>
      </w:r>
      <w:r w:rsidRPr="000F3DA4">
        <w:rPr>
          <w:rFonts w:ascii="华文楷体" w:eastAsia="华文楷体" w:hAnsi="华文楷体" w:cs="宋体"/>
          <w:sz w:val="24"/>
        </w:rPr>
        <w:t>国家，所有</w:t>
      </w:r>
      <w:r w:rsidRPr="000F3DA4">
        <w:rPr>
          <w:rFonts w:ascii="华文楷体" w:eastAsia="华文楷体" w:hAnsi="华文楷体" w:cs="宋体" w:hint="eastAsia"/>
          <w:sz w:val="24"/>
        </w:rPr>
        <w:t>教师</w:t>
      </w:r>
      <w:r w:rsidRPr="000F3DA4">
        <w:rPr>
          <w:rFonts w:ascii="华文楷体" w:eastAsia="华文楷体" w:hAnsi="华文楷体" w:cs="宋体"/>
          <w:sz w:val="24"/>
        </w:rPr>
        <w:t>均</w:t>
      </w:r>
      <w:r w:rsidRPr="000F3DA4">
        <w:rPr>
          <w:rFonts w:ascii="华文楷体" w:eastAsia="华文楷体" w:hAnsi="华文楷体" w:cs="宋体" w:hint="eastAsia"/>
          <w:sz w:val="24"/>
        </w:rPr>
        <w:t>具备IBO任课的执教资质，并拥有丰富的</w:t>
      </w:r>
      <w:r w:rsidRPr="000F3DA4">
        <w:rPr>
          <w:rFonts w:ascii="华文楷体" w:eastAsia="华文楷体" w:hAnsi="华文楷体" w:cs="宋体"/>
          <w:sz w:val="24"/>
        </w:rPr>
        <w:t>国际课程</w:t>
      </w:r>
      <w:r w:rsidRPr="000F3DA4">
        <w:rPr>
          <w:rFonts w:ascii="华文楷体" w:eastAsia="华文楷体" w:hAnsi="华文楷体" w:cs="宋体" w:hint="eastAsia"/>
          <w:sz w:val="24"/>
        </w:rPr>
        <w:t>的</w:t>
      </w:r>
      <w:r w:rsidRPr="000F3DA4">
        <w:rPr>
          <w:rFonts w:ascii="华文楷体" w:eastAsia="华文楷体" w:hAnsi="华文楷体" w:cs="宋体"/>
          <w:sz w:val="24"/>
        </w:rPr>
        <w:t>教学经验</w:t>
      </w:r>
      <w:r w:rsidRPr="000F3DA4">
        <w:rPr>
          <w:rFonts w:ascii="华文楷体" w:eastAsia="华文楷体" w:hAnsi="华文楷体" w:cs="宋体" w:hint="eastAsia"/>
          <w:sz w:val="24"/>
        </w:rPr>
        <w:t>。</w:t>
      </w:r>
    </w:p>
    <w:p w:rsidR="007F0F67" w:rsidRDefault="00721618" w:rsidP="000F3DA4">
      <w:pPr>
        <w:spacing w:line="0" w:lineRule="atLeast"/>
        <w:rPr>
          <w:rFonts w:ascii="华文楷体" w:eastAsia="华文楷体" w:hAnsi="华文楷体"/>
          <w:b/>
          <w:sz w:val="24"/>
        </w:rPr>
      </w:pPr>
      <w:r>
        <w:rPr>
          <w:rFonts w:ascii="华文楷体" w:eastAsia="华文楷体" w:hAnsi="华文楷体"/>
          <w:b/>
          <w:noProof/>
          <w:sz w:val="24"/>
        </w:rPr>
        <w:lastRenderedPageBreak/>
        <w:drawing>
          <wp:anchor distT="0" distB="0" distL="114300" distR="114300" simplePos="0" relativeHeight="251659264" behindDoc="0" locked="0" layoutInCell="1" allowOverlap="1" wp14:anchorId="360702F1" wp14:editId="46089BCF">
            <wp:simplePos x="0" y="0"/>
            <wp:positionH relativeFrom="column">
              <wp:posOffset>749300</wp:posOffset>
            </wp:positionH>
            <wp:positionV relativeFrom="paragraph">
              <wp:posOffset>540385</wp:posOffset>
            </wp:positionV>
            <wp:extent cx="4404360" cy="293560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国际部全体教师照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4360" cy="2935605"/>
                    </a:xfrm>
                    <a:prstGeom prst="rect">
                      <a:avLst/>
                    </a:prstGeom>
                  </pic:spPr>
                </pic:pic>
              </a:graphicData>
            </a:graphic>
            <wp14:sizeRelH relativeFrom="page">
              <wp14:pctWidth>0</wp14:pctWidth>
            </wp14:sizeRelH>
            <wp14:sizeRelV relativeFrom="page">
              <wp14:pctHeight>0</wp14:pctHeight>
            </wp14:sizeRelV>
          </wp:anchor>
        </w:drawing>
      </w:r>
    </w:p>
    <w:p w:rsidR="004C5954" w:rsidRDefault="004C5954" w:rsidP="000F3DA4">
      <w:pPr>
        <w:spacing w:line="0" w:lineRule="atLeast"/>
        <w:rPr>
          <w:rFonts w:ascii="华文楷体" w:eastAsia="华文楷体" w:hAnsi="华文楷体"/>
          <w:b/>
          <w:sz w:val="24"/>
        </w:rPr>
      </w:pPr>
    </w:p>
    <w:p w:rsidR="004C5954" w:rsidRDefault="004C5954" w:rsidP="000F3DA4">
      <w:pPr>
        <w:spacing w:line="0" w:lineRule="atLeast"/>
        <w:rPr>
          <w:rFonts w:ascii="华文楷体" w:eastAsia="华文楷体" w:hAnsi="华文楷体"/>
          <w:b/>
          <w:sz w:val="24"/>
        </w:rPr>
      </w:pPr>
    </w:p>
    <w:p w:rsidR="009024E7" w:rsidRPr="000F3DA4" w:rsidRDefault="000C3F05" w:rsidP="000F3DA4">
      <w:pPr>
        <w:spacing w:line="0" w:lineRule="atLeast"/>
        <w:rPr>
          <w:rFonts w:ascii="华文楷体" w:eastAsia="华文楷体" w:hAnsi="华文楷体"/>
          <w:b/>
          <w:sz w:val="24"/>
        </w:rPr>
      </w:pPr>
      <w:r w:rsidRPr="000F3DA4">
        <w:rPr>
          <w:rFonts w:ascii="华文楷体" w:eastAsia="华文楷体" w:hAnsi="华文楷体" w:hint="eastAsia"/>
          <w:b/>
          <w:sz w:val="24"/>
        </w:rPr>
        <w:t>教学特色</w:t>
      </w:r>
    </w:p>
    <w:p w:rsidR="00DD1493" w:rsidRPr="000C3F05" w:rsidRDefault="009024E7" w:rsidP="000C3F05">
      <w:pPr>
        <w:spacing w:line="0" w:lineRule="atLeast"/>
        <w:ind w:firstLine="403"/>
        <w:rPr>
          <w:rFonts w:ascii="华文楷体" w:eastAsia="华文楷体" w:hAnsi="华文楷体"/>
          <w:sz w:val="24"/>
        </w:rPr>
      </w:pPr>
      <w:r w:rsidRPr="000F3DA4">
        <w:rPr>
          <w:rFonts w:ascii="华文楷体" w:eastAsia="华文楷体" w:hAnsi="华文楷体" w:hint="eastAsia"/>
          <w:sz w:val="24"/>
        </w:rPr>
        <w:t>目前国际课程</w:t>
      </w:r>
      <w:r w:rsidR="000F3DA4" w:rsidRPr="000F3DA4">
        <w:rPr>
          <w:rFonts w:ascii="华文楷体" w:eastAsia="华文楷体" w:hAnsi="华文楷体" w:hint="eastAsia"/>
          <w:sz w:val="24"/>
        </w:rPr>
        <w:t>项目</w:t>
      </w:r>
      <w:r w:rsidR="00CA4591">
        <w:rPr>
          <w:rFonts w:ascii="华文楷体" w:eastAsia="华文楷体" w:hAnsi="华文楷体" w:hint="eastAsia"/>
          <w:sz w:val="24"/>
        </w:rPr>
        <w:t>学生管理采用教师指导下的学生自主性管理模式，学生会每周</w:t>
      </w:r>
      <w:r w:rsidRPr="000F3DA4">
        <w:rPr>
          <w:rFonts w:ascii="华文楷体" w:eastAsia="华文楷体" w:hAnsi="华文楷体" w:hint="eastAsia"/>
          <w:sz w:val="24"/>
        </w:rPr>
        <w:t>例会规划一周内的活动和安排，下设社联部在</w:t>
      </w:r>
      <w:r w:rsidRPr="000F3DA4">
        <w:rPr>
          <w:rFonts w:ascii="华文楷体" w:eastAsia="华文楷体" w:hAnsi="华文楷体"/>
          <w:sz w:val="24"/>
        </w:rPr>
        <w:t>CAS</w:t>
      </w:r>
      <w:r w:rsidRPr="000F3DA4">
        <w:rPr>
          <w:rFonts w:ascii="华文楷体" w:eastAsia="华文楷体" w:hAnsi="华文楷体" w:hint="eastAsia"/>
          <w:sz w:val="24"/>
        </w:rPr>
        <w:t>协调</w:t>
      </w:r>
      <w:proofErr w:type="gramStart"/>
      <w:r w:rsidRPr="000F3DA4">
        <w:rPr>
          <w:rFonts w:ascii="华文楷体" w:eastAsia="华文楷体" w:hAnsi="华文楷体" w:hint="eastAsia"/>
          <w:sz w:val="24"/>
        </w:rPr>
        <w:t>员老师</w:t>
      </w:r>
      <w:proofErr w:type="gramEnd"/>
      <w:r w:rsidRPr="000F3DA4">
        <w:rPr>
          <w:rFonts w:ascii="华文楷体" w:eastAsia="华文楷体" w:hAnsi="华文楷体" w:hint="eastAsia"/>
          <w:sz w:val="24"/>
        </w:rPr>
        <w:t>的监督下管理</w:t>
      </w:r>
      <w:r w:rsidRPr="000F3DA4">
        <w:rPr>
          <w:rFonts w:ascii="华文楷体" w:eastAsia="华文楷体" w:hAnsi="华文楷体"/>
          <w:sz w:val="24"/>
        </w:rPr>
        <w:t>16</w:t>
      </w:r>
      <w:r w:rsidRPr="000F3DA4">
        <w:rPr>
          <w:rFonts w:ascii="华文楷体" w:eastAsia="华文楷体" w:hAnsi="华文楷体" w:hint="eastAsia"/>
          <w:sz w:val="24"/>
        </w:rPr>
        <w:t>个学生社团的运行和活动，期中包括：模拟联合国，</w:t>
      </w:r>
      <w:r w:rsidRPr="000F3DA4">
        <w:rPr>
          <w:rFonts w:ascii="华文楷体" w:eastAsia="华文楷体" w:hAnsi="华文楷体"/>
          <w:sz w:val="24"/>
        </w:rPr>
        <w:t>DI</w:t>
      </w:r>
      <w:r w:rsidRPr="000F3DA4">
        <w:rPr>
          <w:rFonts w:ascii="华文楷体" w:eastAsia="华文楷体" w:hAnsi="华文楷体" w:hint="eastAsia"/>
          <w:sz w:val="24"/>
        </w:rPr>
        <w:t>（头脑风暴），</w:t>
      </w:r>
      <w:r w:rsidR="00F37F29">
        <w:rPr>
          <w:rFonts w:ascii="华文楷体" w:eastAsia="华文楷体" w:hAnsi="华文楷体" w:hint="eastAsia"/>
          <w:sz w:val="24"/>
        </w:rPr>
        <w:t>DEBATE</w:t>
      </w:r>
      <w:r w:rsidRPr="000F3DA4">
        <w:rPr>
          <w:rFonts w:ascii="华文楷体" w:eastAsia="华文楷体" w:hAnsi="华文楷体"/>
          <w:sz w:val="24"/>
        </w:rPr>
        <w:t>辩论社、</w:t>
      </w:r>
      <w:r w:rsidR="00F37F29">
        <w:rPr>
          <w:rFonts w:ascii="华文楷体" w:eastAsia="华文楷体" w:hAnsi="华文楷体" w:hint="eastAsia"/>
          <w:sz w:val="24"/>
        </w:rPr>
        <w:t>HANDS</w:t>
      </w:r>
      <w:r w:rsidR="006D14D7">
        <w:rPr>
          <w:rFonts w:ascii="华文楷体" w:eastAsia="华文楷体" w:hAnsi="华文楷体"/>
          <w:sz w:val="24"/>
        </w:rPr>
        <w:t>志愿者社团</w:t>
      </w:r>
      <w:r w:rsidR="00F37F29">
        <w:rPr>
          <w:rFonts w:ascii="华文楷体" w:eastAsia="华文楷体" w:hAnsi="华文楷体" w:hint="eastAsia"/>
          <w:sz w:val="24"/>
        </w:rPr>
        <w:t>、美食社、</w:t>
      </w:r>
      <w:r w:rsidR="006D14D7">
        <w:rPr>
          <w:rFonts w:ascii="华文楷体" w:eastAsia="华文楷体" w:hAnsi="华文楷体" w:hint="eastAsia"/>
          <w:sz w:val="24"/>
        </w:rPr>
        <w:t>锦年</w:t>
      </w:r>
      <w:r w:rsidR="00F37F29">
        <w:rPr>
          <w:rFonts w:ascii="华文楷体" w:eastAsia="华文楷体" w:hAnsi="华文楷体" w:hint="eastAsia"/>
          <w:sz w:val="24"/>
        </w:rPr>
        <w:t>、</w:t>
      </w:r>
      <w:r w:rsidR="006D14D7">
        <w:rPr>
          <w:rFonts w:ascii="华文楷体" w:eastAsia="华文楷体" w:hAnsi="华文楷体" w:hint="eastAsia"/>
          <w:sz w:val="24"/>
        </w:rPr>
        <w:t>古风社、</w:t>
      </w:r>
      <w:proofErr w:type="spellStart"/>
      <w:r w:rsidR="006D14D7">
        <w:rPr>
          <w:rFonts w:ascii="华文楷体" w:eastAsia="华文楷体" w:hAnsi="华文楷体"/>
          <w:sz w:val="24"/>
        </w:rPr>
        <w:t>Chopsti</w:t>
      </w:r>
      <w:r w:rsidR="006D14D7">
        <w:rPr>
          <w:rFonts w:ascii="华文楷体" w:eastAsia="华文楷体" w:hAnsi="华文楷体" w:hint="eastAsia"/>
          <w:sz w:val="24"/>
        </w:rPr>
        <w:t>x</w:t>
      </w:r>
      <w:proofErr w:type="spellEnd"/>
      <w:r w:rsidRPr="000F3DA4">
        <w:rPr>
          <w:rFonts w:ascii="华文楷体" w:eastAsia="华文楷体" w:hAnsi="华文楷体" w:hint="eastAsia"/>
          <w:sz w:val="24"/>
        </w:rPr>
        <w:t>中文学习社团等。</w:t>
      </w:r>
    </w:p>
    <w:p w:rsidR="007F0F67" w:rsidRDefault="00721618" w:rsidP="002E44C7">
      <w:pPr>
        <w:spacing w:line="0" w:lineRule="atLeast"/>
        <w:rPr>
          <w:rFonts w:ascii="华文楷体" w:eastAsia="华文楷体" w:hAnsi="华文楷体"/>
          <w:b/>
          <w:sz w:val="24"/>
        </w:rPr>
      </w:pPr>
      <w:r>
        <w:rPr>
          <w:rFonts w:ascii="华文楷体" w:eastAsia="华文楷体" w:hAnsi="华文楷体"/>
          <w:b/>
          <w:noProof/>
          <w:sz w:val="24"/>
        </w:rPr>
        <w:drawing>
          <wp:anchor distT="0" distB="0" distL="114300" distR="114300" simplePos="0" relativeHeight="251662336" behindDoc="0" locked="0" layoutInCell="1" allowOverlap="1" wp14:anchorId="1BB3C3D5" wp14:editId="5A6C93F9">
            <wp:simplePos x="0" y="0"/>
            <wp:positionH relativeFrom="column">
              <wp:posOffset>0</wp:posOffset>
            </wp:positionH>
            <wp:positionV relativeFrom="paragraph">
              <wp:posOffset>663575</wp:posOffset>
            </wp:positionV>
            <wp:extent cx="2667000" cy="2639695"/>
            <wp:effectExtent l="0" t="0" r="0" b="825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团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2639695"/>
                    </a:xfrm>
                    <a:prstGeom prst="rect">
                      <a:avLst/>
                    </a:prstGeom>
                  </pic:spPr>
                </pic:pic>
              </a:graphicData>
            </a:graphic>
            <wp14:sizeRelH relativeFrom="page">
              <wp14:pctWidth>0</wp14:pctWidth>
            </wp14:sizeRelH>
            <wp14:sizeRelV relativeFrom="page">
              <wp14:pctHeight>0</wp14:pctHeight>
            </wp14:sizeRelV>
          </wp:anchor>
        </w:drawing>
      </w:r>
    </w:p>
    <w:p w:rsidR="004C5954" w:rsidRDefault="00721618" w:rsidP="002E44C7">
      <w:pPr>
        <w:spacing w:line="0" w:lineRule="atLeast"/>
        <w:rPr>
          <w:rFonts w:ascii="华文楷体" w:eastAsia="华文楷体" w:hAnsi="华文楷体" w:hint="eastAsia"/>
          <w:b/>
          <w:sz w:val="24"/>
        </w:rPr>
      </w:pPr>
      <w:r>
        <w:rPr>
          <w:rFonts w:ascii="华文楷体" w:eastAsia="华文楷体" w:hAnsi="华文楷体"/>
          <w:b/>
          <w:noProof/>
          <w:sz w:val="24"/>
        </w:rPr>
        <w:drawing>
          <wp:anchor distT="0" distB="0" distL="114300" distR="114300" simplePos="0" relativeHeight="251663360" behindDoc="0" locked="0" layoutInCell="1" allowOverlap="1" wp14:anchorId="53E7FDDD" wp14:editId="0602DF2E">
            <wp:simplePos x="0" y="0"/>
            <wp:positionH relativeFrom="column">
              <wp:posOffset>2834640</wp:posOffset>
            </wp:positionH>
            <wp:positionV relativeFrom="paragraph">
              <wp:posOffset>441960</wp:posOffset>
            </wp:positionV>
            <wp:extent cx="2575560" cy="253619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团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5560" cy="2536190"/>
                    </a:xfrm>
                    <a:prstGeom prst="rect">
                      <a:avLst/>
                    </a:prstGeom>
                  </pic:spPr>
                </pic:pic>
              </a:graphicData>
            </a:graphic>
            <wp14:sizeRelH relativeFrom="page">
              <wp14:pctWidth>0</wp14:pctWidth>
            </wp14:sizeRelH>
            <wp14:sizeRelV relativeFrom="page">
              <wp14:pctHeight>0</wp14:pctHeight>
            </wp14:sizeRelV>
          </wp:anchor>
        </w:drawing>
      </w:r>
    </w:p>
    <w:p w:rsidR="00721618" w:rsidRDefault="00721618" w:rsidP="002E44C7">
      <w:pPr>
        <w:spacing w:line="0" w:lineRule="atLeast"/>
        <w:rPr>
          <w:rFonts w:ascii="华文楷体" w:eastAsia="华文楷体" w:hAnsi="华文楷体" w:hint="eastAsia"/>
          <w:b/>
          <w:sz w:val="24"/>
        </w:rPr>
      </w:pPr>
    </w:p>
    <w:p w:rsidR="00721618" w:rsidRDefault="00721618" w:rsidP="002E44C7">
      <w:pPr>
        <w:spacing w:line="0" w:lineRule="atLeast"/>
        <w:rPr>
          <w:rFonts w:ascii="华文楷体" w:eastAsia="华文楷体" w:hAnsi="华文楷体"/>
          <w:b/>
          <w:sz w:val="24"/>
        </w:rPr>
      </w:pPr>
    </w:p>
    <w:p w:rsidR="00721618" w:rsidRDefault="00721618" w:rsidP="002E44C7">
      <w:pPr>
        <w:spacing w:line="0" w:lineRule="atLeast"/>
        <w:rPr>
          <w:rFonts w:ascii="华文楷体" w:eastAsia="华文楷体" w:hAnsi="华文楷体" w:hint="eastAsia"/>
          <w:b/>
          <w:sz w:val="24"/>
        </w:rPr>
      </w:pPr>
    </w:p>
    <w:p w:rsidR="0002194D" w:rsidRPr="000F3DA4" w:rsidRDefault="0002194D" w:rsidP="002E44C7">
      <w:pPr>
        <w:spacing w:line="0" w:lineRule="atLeast"/>
        <w:rPr>
          <w:rFonts w:ascii="华文楷体" w:eastAsia="华文楷体" w:hAnsi="华文楷体"/>
          <w:b/>
          <w:sz w:val="24"/>
        </w:rPr>
      </w:pPr>
      <w:bookmarkStart w:id="0" w:name="_GoBack"/>
      <w:bookmarkEnd w:id="0"/>
      <w:r w:rsidRPr="000F3DA4">
        <w:rPr>
          <w:rFonts w:ascii="华文楷体" w:eastAsia="华文楷体" w:hAnsi="华文楷体" w:hint="eastAsia"/>
          <w:b/>
          <w:sz w:val="24"/>
        </w:rPr>
        <w:lastRenderedPageBreak/>
        <w:t>成果佳绩</w:t>
      </w:r>
    </w:p>
    <w:p w:rsidR="00DD37B9" w:rsidRPr="000C3F05" w:rsidRDefault="00B72DD5" w:rsidP="000C3F05">
      <w:pPr>
        <w:spacing w:line="0" w:lineRule="atLeast"/>
        <w:ind w:firstLineChars="200" w:firstLine="480"/>
        <w:rPr>
          <w:rFonts w:ascii="楷体" w:eastAsia="楷体" w:hAnsi="楷体"/>
          <w:sz w:val="24"/>
          <w:szCs w:val="28"/>
        </w:rPr>
      </w:pPr>
      <w:r w:rsidRPr="000F3DA4">
        <w:rPr>
          <w:rFonts w:ascii="华文楷体" w:eastAsia="华文楷体" w:hAnsi="华文楷体"/>
          <w:sz w:val="24"/>
        </w:rPr>
        <w:t>自2011年成立至今，共有1</w:t>
      </w:r>
      <w:r w:rsidR="00DB5736">
        <w:rPr>
          <w:rFonts w:ascii="华文楷体" w:eastAsia="华文楷体" w:hAnsi="华文楷体" w:hint="eastAsia"/>
          <w:sz w:val="24"/>
        </w:rPr>
        <w:t>95</w:t>
      </w:r>
      <w:r w:rsidRPr="000F3DA4">
        <w:rPr>
          <w:rFonts w:ascii="华文楷体" w:eastAsia="华文楷体" w:hAnsi="华文楷体"/>
          <w:sz w:val="24"/>
        </w:rPr>
        <w:t>名毕业生，累计获得</w:t>
      </w:r>
      <w:r w:rsidRPr="000F3DA4">
        <w:rPr>
          <w:rFonts w:ascii="华文楷体" w:eastAsia="华文楷体" w:hAnsi="华文楷体" w:hint="eastAsia"/>
          <w:sz w:val="24"/>
        </w:rPr>
        <w:t>近1000</w:t>
      </w:r>
      <w:r w:rsidRPr="000F3DA4">
        <w:rPr>
          <w:rFonts w:ascii="华文楷体" w:eastAsia="华文楷体" w:hAnsi="华文楷体"/>
          <w:sz w:val="24"/>
        </w:rPr>
        <w:t>封录取通知书</w:t>
      </w:r>
      <w:r w:rsidR="003E2995">
        <w:rPr>
          <w:rFonts w:ascii="华文楷体" w:eastAsia="华文楷体" w:hAnsi="华文楷体" w:hint="eastAsia"/>
          <w:sz w:val="24"/>
        </w:rPr>
        <w:t>。</w:t>
      </w:r>
      <w:r w:rsidR="003E2995" w:rsidRPr="00380921">
        <w:rPr>
          <w:rFonts w:ascii="楷体" w:eastAsia="楷体" w:hAnsi="楷体"/>
          <w:sz w:val="24"/>
          <w:szCs w:val="28"/>
        </w:rPr>
        <w:t>其中包括在《美国新闻和世界报导》USNEWS排在前20</w:t>
      </w:r>
      <w:r w:rsidR="003E2995">
        <w:rPr>
          <w:rFonts w:ascii="楷体" w:eastAsia="楷体" w:hAnsi="楷体"/>
          <w:sz w:val="24"/>
          <w:szCs w:val="28"/>
        </w:rPr>
        <w:t>的埃默里大学，加州大学伯克利分校</w:t>
      </w:r>
      <w:r w:rsidR="003E2995">
        <w:rPr>
          <w:rFonts w:ascii="楷体" w:eastAsia="楷体" w:hAnsi="楷体" w:hint="eastAsia"/>
          <w:sz w:val="24"/>
          <w:szCs w:val="28"/>
        </w:rPr>
        <w:t>等综合性大学录取通知书同时毕业生</w:t>
      </w:r>
      <w:r w:rsidR="003E2995" w:rsidRPr="00380921">
        <w:rPr>
          <w:rFonts w:ascii="楷体" w:eastAsia="楷体" w:hAnsi="楷体"/>
          <w:sz w:val="24"/>
          <w:szCs w:val="28"/>
        </w:rPr>
        <w:t>还收到了美国著名文理学院的录取通知书并且被授予了丰厚的奖学金，其中有排在美国第12</w:t>
      </w:r>
      <w:r w:rsidR="003E2995">
        <w:rPr>
          <w:rFonts w:ascii="楷体" w:eastAsia="楷体" w:hAnsi="楷体"/>
          <w:sz w:val="24"/>
          <w:szCs w:val="28"/>
        </w:rPr>
        <w:t>名的文理学院</w:t>
      </w:r>
      <w:r w:rsidR="003E2995" w:rsidRPr="00380921">
        <w:rPr>
          <w:rFonts w:ascii="楷体" w:eastAsia="楷体" w:hAnsi="楷体"/>
          <w:sz w:val="24"/>
          <w:szCs w:val="28"/>
        </w:rPr>
        <w:t>高露洁学院，</w:t>
      </w:r>
      <w:r w:rsidR="003E2995">
        <w:rPr>
          <w:rFonts w:ascii="楷体" w:eastAsia="楷体" w:hAnsi="楷体" w:hint="eastAsia"/>
          <w:sz w:val="24"/>
          <w:szCs w:val="28"/>
        </w:rPr>
        <w:t>以及</w:t>
      </w:r>
      <w:r w:rsidR="003E2995">
        <w:rPr>
          <w:rFonts w:ascii="楷体" w:eastAsia="楷体" w:hAnsi="楷体"/>
          <w:sz w:val="24"/>
          <w:szCs w:val="28"/>
        </w:rPr>
        <w:t>史密斯学院等美国知名文理学院</w:t>
      </w:r>
      <w:r w:rsidR="003E2995">
        <w:rPr>
          <w:rFonts w:ascii="楷体" w:eastAsia="楷体" w:hAnsi="楷体" w:hint="eastAsia"/>
          <w:sz w:val="24"/>
          <w:szCs w:val="28"/>
        </w:rPr>
        <w:t>。</w:t>
      </w:r>
      <w:r w:rsidR="003E2995" w:rsidRPr="00380921">
        <w:rPr>
          <w:rFonts w:ascii="楷体" w:eastAsia="楷体" w:hAnsi="楷体"/>
          <w:sz w:val="24"/>
          <w:szCs w:val="28"/>
        </w:rPr>
        <w:t>除美国外，</w:t>
      </w:r>
      <w:r w:rsidR="003E2995">
        <w:rPr>
          <w:rFonts w:ascii="楷体" w:eastAsia="楷体" w:hAnsi="楷体" w:hint="eastAsia"/>
          <w:sz w:val="24"/>
          <w:szCs w:val="28"/>
        </w:rPr>
        <w:t>毕业生</w:t>
      </w:r>
      <w:r w:rsidR="003E2995" w:rsidRPr="00380921">
        <w:rPr>
          <w:rFonts w:ascii="楷体" w:eastAsia="楷体" w:hAnsi="楷体"/>
          <w:sz w:val="24"/>
          <w:szCs w:val="28"/>
        </w:rPr>
        <w:t>也收到了英国排在前</w:t>
      </w:r>
      <w:r w:rsidR="003E2995">
        <w:rPr>
          <w:rFonts w:ascii="楷体" w:eastAsia="楷体" w:hAnsi="楷体" w:hint="eastAsia"/>
          <w:sz w:val="24"/>
          <w:szCs w:val="28"/>
        </w:rPr>
        <w:t>10</w:t>
      </w:r>
      <w:r w:rsidR="003E2995" w:rsidRPr="00380921">
        <w:rPr>
          <w:rFonts w:ascii="楷体" w:eastAsia="楷体" w:hAnsi="楷体"/>
          <w:sz w:val="24"/>
          <w:szCs w:val="28"/>
        </w:rPr>
        <w:t>名的帝国理工大学，加拿大的多伦多大学，麦基尔大学等，</w:t>
      </w:r>
      <w:r w:rsidR="003E2995">
        <w:rPr>
          <w:rFonts w:ascii="楷体" w:eastAsia="楷体" w:hAnsi="楷体" w:hint="eastAsia"/>
          <w:sz w:val="24"/>
          <w:szCs w:val="28"/>
        </w:rPr>
        <w:t>以及</w:t>
      </w:r>
      <w:r w:rsidR="003E2995" w:rsidRPr="00380921">
        <w:rPr>
          <w:rFonts w:ascii="楷体" w:eastAsia="楷体" w:hAnsi="楷体"/>
          <w:sz w:val="24"/>
          <w:szCs w:val="28"/>
        </w:rPr>
        <w:t>澳洲的悉尼大学，墨尔本大学等。</w:t>
      </w:r>
      <w:r w:rsidR="003E2995">
        <w:rPr>
          <w:rFonts w:ascii="楷体" w:eastAsia="楷体" w:hAnsi="楷体" w:hint="eastAsia"/>
          <w:sz w:val="24"/>
          <w:szCs w:val="28"/>
        </w:rPr>
        <w:t>其中，</w:t>
      </w:r>
      <w:r w:rsidR="003E2995" w:rsidRPr="00380921">
        <w:rPr>
          <w:rFonts w:ascii="楷体" w:eastAsia="楷体" w:hAnsi="楷体" w:hint="eastAsia"/>
          <w:sz w:val="24"/>
          <w:szCs w:val="28"/>
        </w:rPr>
        <w:t>2</w:t>
      </w:r>
      <w:r w:rsidR="003E2995" w:rsidRPr="00380921">
        <w:rPr>
          <w:rFonts w:ascii="楷体" w:eastAsia="楷体" w:hAnsi="楷体"/>
          <w:sz w:val="24"/>
          <w:szCs w:val="28"/>
        </w:rPr>
        <w:t>016毕业生中，</w:t>
      </w:r>
      <w:r w:rsidR="003E2995">
        <w:rPr>
          <w:rFonts w:ascii="楷体" w:eastAsia="楷体" w:hAnsi="楷体" w:hint="eastAsia"/>
          <w:sz w:val="24"/>
          <w:szCs w:val="28"/>
        </w:rPr>
        <w:t>李易宣同学更是获得剑桥大学录取通知书</w:t>
      </w:r>
      <w:r w:rsidR="003E2995" w:rsidRPr="00380921">
        <w:rPr>
          <w:rFonts w:ascii="楷体" w:eastAsia="楷体" w:hAnsi="楷体"/>
          <w:sz w:val="24"/>
          <w:szCs w:val="28"/>
        </w:rPr>
        <w:t>，成绩喜人。</w:t>
      </w:r>
    </w:p>
    <w:p w:rsidR="007F0F67" w:rsidRDefault="007F0F67" w:rsidP="000F3DA4">
      <w:pPr>
        <w:spacing w:line="0" w:lineRule="atLeast"/>
        <w:rPr>
          <w:rFonts w:ascii="华文楷体" w:eastAsia="华文楷体" w:hAnsi="华文楷体"/>
          <w:b/>
          <w:sz w:val="24"/>
        </w:rPr>
      </w:pPr>
    </w:p>
    <w:p w:rsidR="000F3DA4" w:rsidRPr="000F3DA4" w:rsidRDefault="000F3DA4" w:rsidP="000F3DA4">
      <w:pPr>
        <w:spacing w:line="0" w:lineRule="atLeast"/>
        <w:rPr>
          <w:rFonts w:ascii="华文楷体" w:eastAsia="华文楷体" w:hAnsi="华文楷体"/>
          <w:b/>
          <w:sz w:val="24"/>
        </w:rPr>
      </w:pPr>
      <w:r w:rsidRPr="000F3DA4">
        <w:rPr>
          <w:rFonts w:ascii="华文楷体" w:eastAsia="华文楷体" w:hAnsi="华文楷体" w:hint="eastAsia"/>
          <w:b/>
          <w:sz w:val="24"/>
        </w:rPr>
        <w:t>招生资讯</w:t>
      </w:r>
    </w:p>
    <w:p w:rsidR="000F3DA4" w:rsidRPr="000F3DA4" w:rsidRDefault="000F3DA4" w:rsidP="000F3DA4">
      <w:pPr>
        <w:spacing w:line="0" w:lineRule="atLeast"/>
        <w:rPr>
          <w:rFonts w:ascii="华文楷体" w:eastAsia="华文楷体" w:hAnsi="华文楷体"/>
          <w:sz w:val="24"/>
        </w:rPr>
      </w:pPr>
      <w:r w:rsidRPr="000F3DA4">
        <w:rPr>
          <w:rFonts w:ascii="华文楷体" w:eastAsia="华文楷体" w:hAnsi="华文楷体" w:hint="eastAsia"/>
          <w:sz w:val="24"/>
        </w:rPr>
        <w:t>东北师范大学附属中学</w:t>
      </w:r>
      <w:r w:rsidR="006F70EB">
        <w:rPr>
          <w:rFonts w:ascii="华文楷体" w:eastAsia="华文楷体" w:hAnsi="华文楷体" w:hint="eastAsia"/>
          <w:sz w:val="24"/>
        </w:rPr>
        <w:t>国际部</w:t>
      </w:r>
      <w:r w:rsidRPr="000F3DA4">
        <w:rPr>
          <w:rFonts w:ascii="华文楷体" w:eastAsia="华文楷体" w:hAnsi="华文楷体" w:hint="eastAsia"/>
          <w:sz w:val="24"/>
        </w:rPr>
        <w:t>国际课程中心</w:t>
      </w:r>
    </w:p>
    <w:p w:rsidR="000F3DA4" w:rsidRPr="000F3DA4" w:rsidRDefault="000F3DA4" w:rsidP="000F3DA4">
      <w:pPr>
        <w:spacing w:line="0" w:lineRule="atLeast"/>
        <w:rPr>
          <w:rFonts w:ascii="华文楷体" w:eastAsia="华文楷体" w:hAnsi="华文楷体"/>
          <w:sz w:val="24"/>
        </w:rPr>
      </w:pPr>
      <w:r w:rsidRPr="000F3DA4">
        <w:rPr>
          <w:rFonts w:ascii="华文楷体" w:eastAsia="华文楷体" w:hAnsi="华文楷体" w:hint="eastAsia"/>
          <w:sz w:val="24"/>
        </w:rPr>
        <w:t>咨询电话：0431-</w:t>
      </w:r>
      <w:proofErr w:type="gramStart"/>
      <w:r w:rsidRPr="000F3DA4">
        <w:rPr>
          <w:rFonts w:ascii="华文楷体" w:eastAsia="华文楷体" w:hAnsi="华文楷体" w:hint="eastAsia"/>
          <w:sz w:val="24"/>
        </w:rPr>
        <w:t>86173048  86173988</w:t>
      </w:r>
      <w:proofErr w:type="gramEnd"/>
      <w:r w:rsidRPr="000F3DA4">
        <w:rPr>
          <w:rFonts w:ascii="华文楷体" w:eastAsia="华文楷体" w:hAnsi="华文楷体" w:hint="eastAsia"/>
          <w:sz w:val="24"/>
        </w:rPr>
        <w:t xml:space="preserve">  86173042</w:t>
      </w:r>
    </w:p>
    <w:p w:rsidR="000F3DA4" w:rsidRPr="000C3F05" w:rsidRDefault="000F3DA4" w:rsidP="000F3DA4">
      <w:pPr>
        <w:spacing w:line="0" w:lineRule="atLeast"/>
        <w:rPr>
          <w:rFonts w:ascii="华文楷体" w:eastAsia="华文楷体" w:hAnsi="华文楷体"/>
          <w:sz w:val="24"/>
        </w:rPr>
      </w:pPr>
      <w:r w:rsidRPr="000F3DA4">
        <w:rPr>
          <w:rFonts w:ascii="华文楷体" w:eastAsia="华文楷体" w:hAnsi="华文楷体" w:hint="eastAsia"/>
          <w:sz w:val="24"/>
        </w:rPr>
        <w:t xml:space="preserve">地点：吉林省长春市博学路377号 </w:t>
      </w:r>
    </w:p>
    <w:p w:rsidR="004D37BF" w:rsidRPr="000F3DA4" w:rsidRDefault="004D37BF" w:rsidP="002E44C7">
      <w:pPr>
        <w:spacing w:line="0" w:lineRule="atLeast"/>
        <w:rPr>
          <w:rFonts w:ascii="华文楷体" w:eastAsia="华文楷体" w:hAnsi="华文楷体"/>
          <w:sz w:val="24"/>
        </w:rPr>
      </w:pPr>
    </w:p>
    <w:sectPr w:rsidR="004D37BF" w:rsidRPr="000F3DA4" w:rsidSect="000C3F0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DD737"/>
    <w:multiLevelType w:val="hybridMultilevel"/>
    <w:tmpl w:val="25D50F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04F33B3"/>
    <w:multiLevelType w:val="hybridMultilevel"/>
    <w:tmpl w:val="6B4CDADA"/>
    <w:lvl w:ilvl="0" w:tplc="ECCAAB0C">
      <w:start w:val="1"/>
      <w:numFmt w:val="decimal"/>
      <w:lvlText w:val="%1."/>
      <w:lvlJc w:val="left"/>
      <w:pPr>
        <w:tabs>
          <w:tab w:val="num" w:pos="810"/>
        </w:tabs>
        <w:ind w:left="810" w:hanging="360"/>
      </w:pPr>
      <w:rPr>
        <w:rFonts w:hint="eastAsia"/>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
    <w:nsid w:val="72A2089C"/>
    <w:multiLevelType w:val="hybridMultilevel"/>
    <w:tmpl w:val="C98EFB7E"/>
    <w:lvl w:ilvl="0" w:tplc="AEC8DFCA">
      <w:start w:val="2"/>
      <w:numFmt w:val="bullet"/>
      <w:lvlText w:val="※"/>
      <w:lvlJc w:val="left"/>
      <w:pPr>
        <w:tabs>
          <w:tab w:val="num" w:pos="1320"/>
        </w:tabs>
        <w:ind w:left="1320" w:hanging="840"/>
      </w:pPr>
      <w:rPr>
        <w:rFonts w:ascii="仿宋_GB2312" w:eastAsia="仿宋_GB2312" w:hAnsi="Times New Roman"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4D"/>
    <w:rsid w:val="0002194D"/>
    <w:rsid w:val="000C3F05"/>
    <w:rsid w:val="000F3DA4"/>
    <w:rsid w:val="0016331A"/>
    <w:rsid w:val="001C0D4C"/>
    <w:rsid w:val="00273B07"/>
    <w:rsid w:val="002741E5"/>
    <w:rsid w:val="002E44C7"/>
    <w:rsid w:val="003B1D61"/>
    <w:rsid w:val="003E2995"/>
    <w:rsid w:val="004C5954"/>
    <w:rsid w:val="004D313D"/>
    <w:rsid w:val="004D37BF"/>
    <w:rsid w:val="005D789F"/>
    <w:rsid w:val="00652ED9"/>
    <w:rsid w:val="006D14D7"/>
    <w:rsid w:val="006F70EB"/>
    <w:rsid w:val="00720064"/>
    <w:rsid w:val="00721618"/>
    <w:rsid w:val="007274F1"/>
    <w:rsid w:val="0073454A"/>
    <w:rsid w:val="00771354"/>
    <w:rsid w:val="007F0AAB"/>
    <w:rsid w:val="007F0F67"/>
    <w:rsid w:val="008176B7"/>
    <w:rsid w:val="008769DE"/>
    <w:rsid w:val="009024E7"/>
    <w:rsid w:val="00957CB2"/>
    <w:rsid w:val="009A536B"/>
    <w:rsid w:val="009C33DB"/>
    <w:rsid w:val="00A0421E"/>
    <w:rsid w:val="00A33A02"/>
    <w:rsid w:val="00A64647"/>
    <w:rsid w:val="00A774FD"/>
    <w:rsid w:val="00B2337E"/>
    <w:rsid w:val="00B61800"/>
    <w:rsid w:val="00B72DD5"/>
    <w:rsid w:val="00B90A58"/>
    <w:rsid w:val="00BC7D95"/>
    <w:rsid w:val="00C374D1"/>
    <w:rsid w:val="00CA4591"/>
    <w:rsid w:val="00CC26E6"/>
    <w:rsid w:val="00DB5736"/>
    <w:rsid w:val="00DD1493"/>
    <w:rsid w:val="00DD37B9"/>
    <w:rsid w:val="00E23533"/>
    <w:rsid w:val="00F37F29"/>
    <w:rsid w:val="00F8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194D"/>
    <w:pPr>
      <w:widowControl/>
      <w:spacing w:before="100" w:beforeAutospacing="1" w:after="100" w:afterAutospacing="1"/>
      <w:jc w:val="left"/>
    </w:pPr>
    <w:rPr>
      <w:rFonts w:ascii="宋体" w:hAnsi="宋体" w:cs="宋体"/>
      <w:kern w:val="0"/>
      <w:sz w:val="24"/>
    </w:rPr>
  </w:style>
  <w:style w:type="character" w:styleId="a4">
    <w:name w:val="Hyperlink"/>
    <w:rsid w:val="0002194D"/>
    <w:rPr>
      <w:color w:val="0000FF"/>
      <w:u w:val="single"/>
    </w:rPr>
  </w:style>
  <w:style w:type="paragraph" w:styleId="a5">
    <w:name w:val="Balloon Text"/>
    <w:basedOn w:val="a"/>
    <w:link w:val="Char"/>
    <w:uiPriority w:val="99"/>
    <w:semiHidden/>
    <w:unhideWhenUsed/>
    <w:rsid w:val="0002194D"/>
    <w:rPr>
      <w:sz w:val="18"/>
      <w:szCs w:val="18"/>
    </w:rPr>
  </w:style>
  <w:style w:type="character" w:customStyle="1" w:styleId="Char">
    <w:name w:val="批注框文本 Char"/>
    <w:basedOn w:val="a0"/>
    <w:link w:val="a5"/>
    <w:uiPriority w:val="99"/>
    <w:semiHidden/>
    <w:rsid w:val="0002194D"/>
    <w:rPr>
      <w:rFonts w:ascii="Times New Roman" w:eastAsia="宋体" w:hAnsi="Times New Roman" w:cs="Times New Roman"/>
      <w:sz w:val="18"/>
      <w:szCs w:val="18"/>
    </w:rPr>
  </w:style>
  <w:style w:type="paragraph" w:styleId="a6">
    <w:name w:val="List Paragraph"/>
    <w:basedOn w:val="a"/>
    <w:uiPriority w:val="34"/>
    <w:qFormat/>
    <w:rsid w:val="00C374D1"/>
    <w:pPr>
      <w:ind w:firstLineChars="200" w:firstLine="420"/>
    </w:pPr>
    <w:rPr>
      <w:rFonts w:ascii="Calibri" w:hAnsi="Calibri"/>
      <w:szCs w:val="22"/>
    </w:rPr>
  </w:style>
  <w:style w:type="table" w:styleId="a7">
    <w:name w:val="Table Grid"/>
    <w:basedOn w:val="a1"/>
    <w:uiPriority w:val="59"/>
    <w:rsid w:val="003B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B72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B72DD5"/>
    <w:rPr>
      <w:rFonts w:ascii="宋体" w:eastAsia="宋体" w:hAnsi="宋体" w:cs="宋体"/>
      <w:kern w:val="0"/>
      <w:sz w:val="24"/>
      <w:szCs w:val="24"/>
    </w:rPr>
  </w:style>
  <w:style w:type="paragraph" w:customStyle="1" w:styleId="Default">
    <w:name w:val="Default"/>
    <w:uiPriority w:val="99"/>
    <w:rsid w:val="000F3DA4"/>
    <w:pPr>
      <w:widowControl w:val="0"/>
      <w:autoSpaceDE w:val="0"/>
      <w:autoSpaceDN w:val="0"/>
      <w:adjustRightInd w:val="0"/>
    </w:pPr>
    <w:rPr>
      <w:rFonts w:ascii="Century" w:eastAsia="Times New Roman" w:hAnsi="Calibri" w:cs="Centur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194D"/>
    <w:pPr>
      <w:widowControl/>
      <w:spacing w:before="100" w:beforeAutospacing="1" w:after="100" w:afterAutospacing="1"/>
      <w:jc w:val="left"/>
    </w:pPr>
    <w:rPr>
      <w:rFonts w:ascii="宋体" w:hAnsi="宋体" w:cs="宋体"/>
      <w:kern w:val="0"/>
      <w:sz w:val="24"/>
    </w:rPr>
  </w:style>
  <w:style w:type="character" w:styleId="a4">
    <w:name w:val="Hyperlink"/>
    <w:rsid w:val="0002194D"/>
    <w:rPr>
      <w:color w:val="0000FF"/>
      <w:u w:val="single"/>
    </w:rPr>
  </w:style>
  <w:style w:type="paragraph" w:styleId="a5">
    <w:name w:val="Balloon Text"/>
    <w:basedOn w:val="a"/>
    <w:link w:val="Char"/>
    <w:uiPriority w:val="99"/>
    <w:semiHidden/>
    <w:unhideWhenUsed/>
    <w:rsid w:val="0002194D"/>
    <w:rPr>
      <w:sz w:val="18"/>
      <w:szCs w:val="18"/>
    </w:rPr>
  </w:style>
  <w:style w:type="character" w:customStyle="1" w:styleId="Char">
    <w:name w:val="批注框文本 Char"/>
    <w:basedOn w:val="a0"/>
    <w:link w:val="a5"/>
    <w:uiPriority w:val="99"/>
    <w:semiHidden/>
    <w:rsid w:val="0002194D"/>
    <w:rPr>
      <w:rFonts w:ascii="Times New Roman" w:eastAsia="宋体" w:hAnsi="Times New Roman" w:cs="Times New Roman"/>
      <w:sz w:val="18"/>
      <w:szCs w:val="18"/>
    </w:rPr>
  </w:style>
  <w:style w:type="paragraph" w:styleId="a6">
    <w:name w:val="List Paragraph"/>
    <w:basedOn w:val="a"/>
    <w:uiPriority w:val="34"/>
    <w:qFormat/>
    <w:rsid w:val="00C374D1"/>
    <w:pPr>
      <w:ind w:firstLineChars="200" w:firstLine="420"/>
    </w:pPr>
    <w:rPr>
      <w:rFonts w:ascii="Calibri" w:hAnsi="Calibri"/>
      <w:szCs w:val="22"/>
    </w:rPr>
  </w:style>
  <w:style w:type="table" w:styleId="a7">
    <w:name w:val="Table Grid"/>
    <w:basedOn w:val="a1"/>
    <w:uiPriority w:val="59"/>
    <w:rsid w:val="003B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B72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B72DD5"/>
    <w:rPr>
      <w:rFonts w:ascii="宋体" w:eastAsia="宋体" w:hAnsi="宋体" w:cs="宋体"/>
      <w:kern w:val="0"/>
      <w:sz w:val="24"/>
      <w:szCs w:val="24"/>
    </w:rPr>
  </w:style>
  <w:style w:type="paragraph" w:customStyle="1" w:styleId="Default">
    <w:name w:val="Default"/>
    <w:uiPriority w:val="99"/>
    <w:rsid w:val="000F3DA4"/>
    <w:pPr>
      <w:widowControl w:val="0"/>
      <w:autoSpaceDE w:val="0"/>
      <w:autoSpaceDN w:val="0"/>
      <w:adjustRightInd w:val="0"/>
    </w:pPr>
    <w:rPr>
      <w:rFonts w:ascii="Century" w:eastAsia="Times New Roman" w:hAnsi="Calibri"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940">
      <w:bodyDiv w:val="1"/>
      <w:marLeft w:val="0"/>
      <w:marRight w:val="0"/>
      <w:marTop w:val="0"/>
      <w:marBottom w:val="0"/>
      <w:divBdr>
        <w:top w:val="none" w:sz="0" w:space="0" w:color="auto"/>
        <w:left w:val="none" w:sz="0" w:space="0" w:color="auto"/>
        <w:bottom w:val="none" w:sz="0" w:space="0" w:color="auto"/>
        <w:right w:val="none" w:sz="0" w:space="0" w:color="auto"/>
      </w:divBdr>
    </w:div>
    <w:div w:id="860125175">
      <w:bodyDiv w:val="1"/>
      <w:marLeft w:val="0"/>
      <w:marRight w:val="0"/>
      <w:marTop w:val="0"/>
      <w:marBottom w:val="0"/>
      <w:divBdr>
        <w:top w:val="none" w:sz="0" w:space="0" w:color="auto"/>
        <w:left w:val="none" w:sz="0" w:space="0" w:color="auto"/>
        <w:bottom w:val="none" w:sz="0" w:space="0" w:color="auto"/>
        <w:right w:val="none" w:sz="0" w:space="0" w:color="auto"/>
      </w:divBdr>
    </w:div>
    <w:div w:id="152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0ED2-93D9-41AF-8398-FB89F3AD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4</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YMH</dc:creator>
  <cp:lastModifiedBy>YMH</cp:lastModifiedBy>
  <cp:revision>29</cp:revision>
  <dcterms:created xsi:type="dcterms:W3CDTF">2017-10-13T00:24:00Z</dcterms:created>
  <dcterms:modified xsi:type="dcterms:W3CDTF">2018-03-12T00:54:00Z</dcterms:modified>
</cp:coreProperties>
</file>